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D3132">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jc w:val="center"/>
        <w:textAlignment w:val="auto"/>
        <w:rPr>
          <w:rStyle w:val="13"/>
          <w:rFonts w:hint="eastAsia"/>
          <w:sz w:val="28"/>
          <w:szCs w:val="28"/>
        </w:rPr>
      </w:pPr>
      <w:r>
        <w:rPr>
          <w:rStyle w:val="13"/>
          <w:rFonts w:hint="eastAsia"/>
          <w:sz w:val="28"/>
          <w:szCs w:val="28"/>
        </w:rPr>
        <w:t>关于组织</w:t>
      </w:r>
      <w:r>
        <w:rPr>
          <w:rStyle w:val="13"/>
          <w:rFonts w:hint="eastAsia"/>
          <w:sz w:val="28"/>
          <w:szCs w:val="28"/>
          <w:lang w:val="en-US" w:eastAsia="zh-CN"/>
        </w:rPr>
        <w:t>2024</w:t>
      </w:r>
      <w:r>
        <w:rPr>
          <w:rStyle w:val="13"/>
          <w:rFonts w:hint="eastAsia"/>
          <w:sz w:val="28"/>
          <w:szCs w:val="28"/>
        </w:rPr>
        <w:t>级学生</w:t>
      </w:r>
      <w:r>
        <w:rPr>
          <w:rStyle w:val="13"/>
          <w:rFonts w:hint="eastAsia"/>
          <w:sz w:val="28"/>
          <w:szCs w:val="28"/>
          <w:lang w:val="en-US" w:eastAsia="zh-CN"/>
        </w:rPr>
        <w:t>报名</w:t>
      </w:r>
      <w:r>
        <w:rPr>
          <w:rStyle w:val="13"/>
          <w:rFonts w:hint="eastAsia"/>
          <w:sz w:val="28"/>
          <w:szCs w:val="28"/>
        </w:rPr>
        <w:t>修</w:t>
      </w:r>
      <w:r>
        <w:rPr>
          <w:rStyle w:val="13"/>
          <w:rFonts w:hint="eastAsia"/>
          <w:sz w:val="28"/>
          <w:szCs w:val="28"/>
          <w:lang w:eastAsia="zh-CN"/>
        </w:rPr>
        <w:t>读</w:t>
      </w:r>
      <w:r>
        <w:rPr>
          <w:rStyle w:val="13"/>
          <w:rFonts w:hint="eastAsia"/>
          <w:sz w:val="28"/>
          <w:szCs w:val="28"/>
        </w:rPr>
        <w:t>20</w:t>
      </w:r>
      <w:r>
        <w:rPr>
          <w:rStyle w:val="13"/>
          <w:rFonts w:hint="eastAsia"/>
          <w:sz w:val="28"/>
          <w:szCs w:val="28"/>
          <w:lang w:val="en-US" w:eastAsia="zh-CN"/>
        </w:rPr>
        <w:t>25</w:t>
      </w:r>
      <w:r>
        <w:rPr>
          <w:rStyle w:val="13"/>
          <w:rFonts w:hint="eastAsia"/>
          <w:sz w:val="28"/>
          <w:szCs w:val="28"/>
        </w:rPr>
        <w:t>-202</w:t>
      </w:r>
      <w:r>
        <w:rPr>
          <w:rStyle w:val="13"/>
          <w:rFonts w:hint="eastAsia"/>
          <w:sz w:val="28"/>
          <w:szCs w:val="28"/>
          <w:lang w:val="en-US" w:eastAsia="zh-CN"/>
        </w:rPr>
        <w:t>6</w:t>
      </w:r>
      <w:r>
        <w:rPr>
          <w:rStyle w:val="13"/>
          <w:rFonts w:hint="eastAsia"/>
          <w:sz w:val="28"/>
          <w:szCs w:val="28"/>
        </w:rPr>
        <w:t>学年第</w:t>
      </w:r>
      <w:r>
        <w:rPr>
          <w:rStyle w:val="13"/>
          <w:rFonts w:hint="eastAsia"/>
          <w:sz w:val="28"/>
          <w:szCs w:val="28"/>
          <w:lang w:val="en-US" w:eastAsia="zh-CN"/>
        </w:rPr>
        <w:t>一</w:t>
      </w:r>
      <w:r>
        <w:rPr>
          <w:rStyle w:val="13"/>
          <w:rFonts w:hint="eastAsia"/>
          <w:sz w:val="28"/>
          <w:szCs w:val="28"/>
        </w:rPr>
        <w:t>学期辅修的通知</w:t>
      </w:r>
    </w:p>
    <w:p w14:paraId="5F7E842D">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jc w:val="left"/>
        <w:textAlignment w:val="auto"/>
        <w:rPr>
          <w:rFonts w:hint="eastAsia" w:asciiTheme="minorEastAsia" w:hAnsiTheme="minorEastAsia" w:cstheme="minorEastAsia"/>
          <w:color w:val="auto"/>
          <w:kern w:val="0"/>
          <w:sz w:val="24"/>
          <w:szCs w:val="24"/>
          <w:lang w:val="en-US" w:eastAsia="zh-CN" w:bidi="ar"/>
        </w:rPr>
      </w:pPr>
    </w:p>
    <w:p w14:paraId="16665FA2">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jc w:val="left"/>
        <w:textAlignment w:val="auto"/>
        <w:rPr>
          <w:rFonts w:hint="default"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各学院：</w:t>
      </w:r>
    </w:p>
    <w:p w14:paraId="3A9D96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为适应国家经济建设和社会发展对跨学科专业人才的需求，培养具有创新精神和实践能力的复合型人才，鼓励学有余力的学生在学好主修专业的基础上辅修其他本科专业，</w:t>
      </w:r>
      <w:r>
        <w:rPr>
          <w:rFonts w:hint="eastAsia" w:asciiTheme="minorEastAsia" w:hAnsiTheme="minorEastAsia" w:cstheme="minorEastAsia"/>
          <w:color w:val="auto"/>
          <w:kern w:val="0"/>
          <w:sz w:val="24"/>
          <w:szCs w:val="24"/>
          <w:lang w:val="en-US" w:eastAsia="zh-CN" w:bidi="ar"/>
        </w:rPr>
        <w:t>根据《广东外语外贸大学南国商学院本科学生辅修专业及辅修学士学位管理办法（修订）》（附件1），我校面向2024</w:t>
      </w:r>
      <w:r>
        <w:rPr>
          <w:rFonts w:hint="eastAsia" w:asciiTheme="minorEastAsia" w:hAnsiTheme="minorEastAsia" w:eastAsiaTheme="minorEastAsia" w:cstheme="minorEastAsia"/>
          <w:color w:val="auto"/>
          <w:kern w:val="0"/>
          <w:sz w:val="24"/>
          <w:szCs w:val="24"/>
          <w:lang w:val="en-US" w:eastAsia="zh-CN" w:bidi="ar"/>
        </w:rPr>
        <w:t>级学生</w:t>
      </w:r>
      <w:r>
        <w:rPr>
          <w:rFonts w:hint="eastAsia" w:asciiTheme="minorEastAsia" w:hAnsiTheme="minorEastAsia" w:cstheme="minorEastAsia"/>
          <w:color w:val="auto"/>
          <w:kern w:val="0"/>
          <w:sz w:val="24"/>
          <w:szCs w:val="24"/>
          <w:lang w:val="en-US" w:eastAsia="zh-CN" w:bidi="ar"/>
        </w:rPr>
        <w:t>开设</w:t>
      </w:r>
      <w:r>
        <w:rPr>
          <w:rFonts w:hint="eastAsia" w:asciiTheme="minorEastAsia" w:hAnsiTheme="minorEastAsia" w:eastAsiaTheme="minorEastAsia" w:cstheme="minorEastAsia"/>
          <w:color w:val="auto"/>
          <w:kern w:val="0"/>
          <w:sz w:val="24"/>
          <w:szCs w:val="24"/>
          <w:lang w:val="en-US" w:eastAsia="zh-CN" w:bidi="ar"/>
        </w:rPr>
        <w:t>辅修</w:t>
      </w:r>
      <w:r>
        <w:rPr>
          <w:rFonts w:hint="eastAsia" w:asciiTheme="minorEastAsia" w:hAnsiTheme="minorEastAsia" w:cstheme="minorEastAsia"/>
          <w:color w:val="auto"/>
          <w:kern w:val="0"/>
          <w:sz w:val="24"/>
          <w:szCs w:val="24"/>
          <w:lang w:val="en-US" w:eastAsia="zh-CN" w:bidi="ar"/>
        </w:rPr>
        <w:t>，现将辅修报名工作的相关事宜通知如下：</w:t>
      </w:r>
    </w:p>
    <w:p w14:paraId="78202682">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lang w:val="en-US" w:eastAsia="zh-CN"/>
        </w:rPr>
        <w:t>一、</w:t>
      </w:r>
      <w:r>
        <w:rPr>
          <w:rFonts w:hint="eastAsia" w:asciiTheme="minorEastAsia" w:hAnsiTheme="minorEastAsia" w:eastAsiaTheme="minorEastAsia" w:cstheme="minorEastAsia"/>
          <w:b/>
          <w:color w:val="auto"/>
          <w:sz w:val="24"/>
          <w:szCs w:val="24"/>
        </w:rPr>
        <w:t>报名时间</w:t>
      </w:r>
    </w:p>
    <w:p w14:paraId="1E49F3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heme="minorEastAsia" w:hAnsiTheme="minorEastAsia" w:eastAsiaTheme="minorEastAsia" w:cstheme="minorEastAsia"/>
          <w:b/>
          <w:bCs/>
          <w:color w:val="auto"/>
          <w:sz w:val="24"/>
          <w:szCs w:val="24"/>
          <w:highlight w:val="none"/>
          <w:lang w:val="en-US"/>
        </w:rPr>
      </w:pPr>
      <w:r>
        <w:rPr>
          <w:rFonts w:hint="eastAsia" w:asciiTheme="minorEastAsia" w:hAnsiTheme="minorEastAsia" w:eastAsiaTheme="minorEastAsia" w:cstheme="minorEastAsia"/>
          <w:b/>
          <w:bCs/>
          <w:color w:val="auto"/>
          <w:kern w:val="0"/>
          <w:sz w:val="24"/>
          <w:szCs w:val="24"/>
          <w:highlight w:val="none"/>
          <w:lang w:val="en-US" w:eastAsia="zh-CN" w:bidi="ar"/>
        </w:rPr>
        <w:t>20</w:t>
      </w:r>
      <w:r>
        <w:rPr>
          <w:rFonts w:hint="eastAsia" w:asciiTheme="minorEastAsia" w:hAnsiTheme="minorEastAsia" w:cstheme="minorEastAsia"/>
          <w:b/>
          <w:bCs/>
          <w:color w:val="auto"/>
          <w:kern w:val="0"/>
          <w:sz w:val="24"/>
          <w:szCs w:val="24"/>
          <w:highlight w:val="none"/>
          <w:lang w:val="en-US" w:eastAsia="zh-CN" w:bidi="ar"/>
        </w:rPr>
        <w:t>25</w:t>
      </w:r>
      <w:r>
        <w:rPr>
          <w:rFonts w:hint="eastAsia" w:asciiTheme="minorEastAsia" w:hAnsiTheme="minorEastAsia" w:eastAsiaTheme="minorEastAsia" w:cstheme="minorEastAsia"/>
          <w:b/>
          <w:bCs/>
          <w:color w:val="auto"/>
          <w:kern w:val="0"/>
          <w:sz w:val="24"/>
          <w:szCs w:val="24"/>
          <w:highlight w:val="none"/>
          <w:lang w:val="en-US" w:eastAsia="zh-CN" w:bidi="ar"/>
        </w:rPr>
        <w:t>年</w:t>
      </w:r>
      <w:r>
        <w:rPr>
          <w:rFonts w:hint="eastAsia" w:asciiTheme="minorEastAsia" w:hAnsiTheme="minorEastAsia" w:cstheme="minorEastAsia"/>
          <w:b/>
          <w:bCs/>
          <w:color w:val="auto"/>
          <w:kern w:val="0"/>
          <w:sz w:val="24"/>
          <w:szCs w:val="24"/>
          <w:highlight w:val="none"/>
          <w:lang w:val="en-US" w:eastAsia="zh-CN" w:bidi="ar"/>
        </w:rPr>
        <w:t>6</w:t>
      </w:r>
      <w:r>
        <w:rPr>
          <w:rFonts w:hint="eastAsia" w:asciiTheme="minorEastAsia" w:hAnsiTheme="minorEastAsia" w:eastAsiaTheme="minorEastAsia" w:cstheme="minorEastAsia"/>
          <w:b/>
          <w:bCs/>
          <w:color w:val="auto"/>
          <w:kern w:val="0"/>
          <w:sz w:val="24"/>
          <w:szCs w:val="24"/>
          <w:highlight w:val="none"/>
          <w:lang w:val="en-US" w:eastAsia="zh-CN" w:bidi="ar"/>
        </w:rPr>
        <w:t>月</w:t>
      </w:r>
      <w:r>
        <w:rPr>
          <w:rFonts w:hint="eastAsia" w:asciiTheme="minorEastAsia" w:hAnsiTheme="minorEastAsia" w:cstheme="minorEastAsia"/>
          <w:b/>
          <w:bCs/>
          <w:color w:val="auto"/>
          <w:kern w:val="0"/>
          <w:sz w:val="24"/>
          <w:szCs w:val="24"/>
          <w:highlight w:val="none"/>
          <w:lang w:val="en-US" w:eastAsia="zh-CN" w:bidi="ar"/>
        </w:rPr>
        <w:t>9</w:t>
      </w:r>
      <w:r>
        <w:rPr>
          <w:rFonts w:hint="eastAsia" w:asciiTheme="minorEastAsia" w:hAnsiTheme="minorEastAsia" w:eastAsiaTheme="minorEastAsia" w:cstheme="minorEastAsia"/>
          <w:b/>
          <w:bCs/>
          <w:color w:val="auto"/>
          <w:kern w:val="0"/>
          <w:sz w:val="24"/>
          <w:szCs w:val="24"/>
          <w:highlight w:val="none"/>
          <w:lang w:val="en-US" w:eastAsia="zh-CN" w:bidi="ar"/>
        </w:rPr>
        <w:t>日</w:t>
      </w:r>
      <w:r>
        <w:rPr>
          <w:rFonts w:hint="eastAsia" w:asciiTheme="minorEastAsia" w:hAnsiTheme="minorEastAsia" w:cstheme="minorEastAsia"/>
          <w:b/>
          <w:bCs/>
          <w:color w:val="auto"/>
          <w:kern w:val="0"/>
          <w:sz w:val="24"/>
          <w:szCs w:val="24"/>
          <w:highlight w:val="none"/>
          <w:lang w:val="en-US" w:eastAsia="zh-CN" w:bidi="ar"/>
        </w:rPr>
        <w:t xml:space="preserve">—— </w:t>
      </w:r>
      <w:r>
        <w:rPr>
          <w:rFonts w:hint="eastAsia" w:asciiTheme="minorEastAsia" w:hAnsiTheme="minorEastAsia" w:eastAsiaTheme="minorEastAsia" w:cstheme="minorEastAsia"/>
          <w:b/>
          <w:bCs/>
          <w:color w:val="auto"/>
          <w:kern w:val="0"/>
          <w:sz w:val="24"/>
          <w:szCs w:val="24"/>
          <w:highlight w:val="none"/>
          <w:lang w:val="en-US" w:eastAsia="zh-CN" w:bidi="ar"/>
        </w:rPr>
        <w:t>20</w:t>
      </w:r>
      <w:r>
        <w:rPr>
          <w:rFonts w:hint="eastAsia" w:asciiTheme="minorEastAsia" w:hAnsiTheme="minorEastAsia" w:cstheme="minorEastAsia"/>
          <w:b/>
          <w:bCs/>
          <w:color w:val="auto"/>
          <w:kern w:val="0"/>
          <w:sz w:val="24"/>
          <w:szCs w:val="24"/>
          <w:highlight w:val="none"/>
          <w:lang w:val="en-US" w:eastAsia="zh-CN" w:bidi="ar"/>
        </w:rPr>
        <w:t>25</w:t>
      </w:r>
      <w:r>
        <w:rPr>
          <w:rFonts w:hint="eastAsia" w:asciiTheme="minorEastAsia" w:hAnsiTheme="minorEastAsia" w:eastAsiaTheme="minorEastAsia" w:cstheme="minorEastAsia"/>
          <w:b/>
          <w:bCs/>
          <w:color w:val="auto"/>
          <w:kern w:val="0"/>
          <w:sz w:val="24"/>
          <w:szCs w:val="24"/>
          <w:highlight w:val="none"/>
          <w:lang w:val="en-US" w:eastAsia="zh-CN" w:bidi="ar"/>
        </w:rPr>
        <w:t>年</w:t>
      </w:r>
      <w:r>
        <w:rPr>
          <w:rFonts w:hint="eastAsia" w:asciiTheme="minorEastAsia" w:hAnsiTheme="minorEastAsia" w:cstheme="minorEastAsia"/>
          <w:b/>
          <w:bCs/>
          <w:color w:val="auto"/>
          <w:kern w:val="0"/>
          <w:sz w:val="24"/>
          <w:szCs w:val="24"/>
          <w:highlight w:val="none"/>
          <w:lang w:val="en-US" w:eastAsia="zh-CN" w:bidi="ar"/>
        </w:rPr>
        <w:t>9</w:t>
      </w:r>
      <w:r>
        <w:rPr>
          <w:rFonts w:hint="eastAsia" w:asciiTheme="minorEastAsia" w:hAnsiTheme="minorEastAsia" w:eastAsiaTheme="minorEastAsia" w:cstheme="minorEastAsia"/>
          <w:b/>
          <w:bCs/>
          <w:color w:val="auto"/>
          <w:kern w:val="0"/>
          <w:sz w:val="24"/>
          <w:szCs w:val="24"/>
          <w:highlight w:val="none"/>
          <w:lang w:val="en-US" w:eastAsia="zh-CN" w:bidi="ar"/>
        </w:rPr>
        <w:t>月</w:t>
      </w:r>
      <w:r>
        <w:rPr>
          <w:rFonts w:hint="eastAsia" w:asciiTheme="minorEastAsia" w:hAnsiTheme="minorEastAsia" w:cstheme="minorEastAsia"/>
          <w:b/>
          <w:bCs/>
          <w:color w:val="auto"/>
          <w:kern w:val="0"/>
          <w:sz w:val="24"/>
          <w:szCs w:val="24"/>
          <w:highlight w:val="none"/>
          <w:lang w:val="en-US" w:eastAsia="zh-CN" w:bidi="ar"/>
        </w:rPr>
        <w:t>8</w:t>
      </w:r>
      <w:r>
        <w:rPr>
          <w:rFonts w:hint="eastAsia" w:asciiTheme="minorEastAsia" w:hAnsiTheme="minorEastAsia" w:eastAsiaTheme="minorEastAsia" w:cstheme="minorEastAsia"/>
          <w:b/>
          <w:bCs/>
          <w:color w:val="auto"/>
          <w:kern w:val="0"/>
          <w:sz w:val="24"/>
          <w:szCs w:val="24"/>
          <w:highlight w:val="none"/>
          <w:lang w:val="en-US" w:eastAsia="zh-CN" w:bidi="ar"/>
        </w:rPr>
        <w:t>日</w:t>
      </w:r>
    </w:p>
    <w:p w14:paraId="0AC9B5F3">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textAlignment w:val="auto"/>
        <w:outlineLvl w:val="4"/>
        <w:rPr>
          <w:rFonts w:hint="eastAsia" w:asciiTheme="minorEastAsia" w:hAnsiTheme="minorEastAsia" w:eastAsiaTheme="minorEastAsia" w:cstheme="minorEastAsia"/>
          <w:b/>
          <w:color w:val="auto"/>
          <w:sz w:val="24"/>
          <w:szCs w:val="24"/>
          <w:lang w:val="en-US" w:eastAsia="zh-CN"/>
        </w:rPr>
      </w:pPr>
      <w:r>
        <w:rPr>
          <w:rFonts w:hint="eastAsia" w:asciiTheme="minorEastAsia" w:hAnsiTheme="minorEastAsia" w:eastAsiaTheme="minorEastAsia" w:cstheme="minorEastAsia"/>
          <w:b/>
          <w:color w:val="auto"/>
          <w:sz w:val="24"/>
          <w:szCs w:val="24"/>
          <w:lang w:val="en-US" w:eastAsia="zh-CN"/>
        </w:rPr>
        <w:t>二、</w:t>
      </w:r>
      <w:r>
        <w:rPr>
          <w:rFonts w:hint="eastAsia" w:asciiTheme="minorEastAsia" w:hAnsiTheme="minorEastAsia" w:eastAsiaTheme="minorEastAsia" w:cstheme="minorEastAsia"/>
          <w:b/>
          <w:color w:val="auto"/>
          <w:sz w:val="24"/>
          <w:szCs w:val="24"/>
        </w:rPr>
        <w:t>报名对象</w:t>
      </w:r>
      <w:r>
        <w:rPr>
          <w:rFonts w:hint="eastAsia" w:asciiTheme="minorEastAsia" w:hAnsiTheme="minorEastAsia" w:eastAsiaTheme="minorEastAsia" w:cstheme="minorEastAsia"/>
          <w:b/>
          <w:color w:val="auto"/>
          <w:sz w:val="24"/>
          <w:szCs w:val="24"/>
          <w:lang w:val="en-US" w:eastAsia="zh-CN"/>
        </w:rPr>
        <w:t>及条件</w:t>
      </w:r>
    </w:p>
    <w:p w14:paraId="62EDC881">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4"/>
        <w:rPr>
          <w:rFonts w:hint="eastAsia" w:asciiTheme="minorEastAsia" w:hAnsiTheme="minorEastAsia" w:cstheme="minorEastAsia"/>
          <w:b w:val="0"/>
          <w:bCs w:val="0"/>
          <w:color w:val="auto"/>
          <w:kern w:val="0"/>
          <w:sz w:val="24"/>
          <w:szCs w:val="24"/>
          <w:lang w:val="en-US" w:eastAsia="zh-CN" w:bidi="ar"/>
        </w:rPr>
      </w:pPr>
      <w:r>
        <w:rPr>
          <w:rFonts w:hint="eastAsia" w:asciiTheme="minorEastAsia" w:hAnsiTheme="minorEastAsia" w:cstheme="minorEastAsia"/>
          <w:b w:val="0"/>
          <w:bCs w:val="0"/>
          <w:color w:val="auto"/>
          <w:kern w:val="0"/>
          <w:sz w:val="24"/>
          <w:szCs w:val="24"/>
          <w:lang w:val="en-US" w:eastAsia="zh-CN" w:bidi="ar"/>
        </w:rPr>
        <w:t>（一）2024级在校本科生。</w:t>
      </w:r>
    </w:p>
    <w:p w14:paraId="344AF975">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cstheme="minorEastAsia"/>
          <w:b w:val="0"/>
          <w:bCs w:val="0"/>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（二）</w:t>
      </w:r>
      <w:r>
        <w:rPr>
          <w:rFonts w:hint="eastAsia" w:asciiTheme="minorEastAsia" w:hAnsiTheme="minorEastAsia" w:eastAsiaTheme="minorEastAsia" w:cstheme="minorEastAsia"/>
          <w:color w:val="auto"/>
          <w:kern w:val="0"/>
          <w:sz w:val="24"/>
          <w:szCs w:val="24"/>
          <w:lang w:val="en-US" w:eastAsia="zh-CN" w:bidi="ar"/>
        </w:rPr>
        <w:t>主修专业的课程全部及格，平均学分绩点达到2.0</w:t>
      </w:r>
      <w:r>
        <w:rPr>
          <w:rFonts w:hint="eastAsia" w:asciiTheme="minorEastAsia" w:hAnsiTheme="minorEastAsia" w:cstheme="minorEastAsia"/>
          <w:color w:val="auto"/>
          <w:kern w:val="0"/>
          <w:sz w:val="24"/>
          <w:szCs w:val="24"/>
          <w:lang w:val="en-US" w:eastAsia="zh-CN" w:bidi="ar"/>
        </w:rPr>
        <w:t>。</w:t>
      </w:r>
    </w:p>
    <w:p w14:paraId="4A24A8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default" w:asciiTheme="minorEastAsia" w:hAnsiTheme="minorEastAsia" w:eastAsiaTheme="minorEastAsia" w:cstheme="minorEastAsia"/>
          <w:color w:val="auto"/>
          <w:sz w:val="24"/>
          <w:szCs w:val="24"/>
          <w:lang w:val="en-US"/>
        </w:rPr>
      </w:pPr>
      <w:r>
        <w:rPr>
          <w:rFonts w:hint="eastAsia" w:asciiTheme="minorEastAsia" w:hAnsiTheme="minorEastAsia" w:cstheme="minorEastAsia"/>
          <w:b/>
          <w:color w:val="auto"/>
          <w:kern w:val="0"/>
          <w:sz w:val="24"/>
          <w:szCs w:val="24"/>
          <w:lang w:val="en-US" w:eastAsia="zh-CN" w:bidi="ar"/>
        </w:rPr>
        <w:t>三</w:t>
      </w:r>
      <w:r>
        <w:rPr>
          <w:rFonts w:hint="eastAsia" w:asciiTheme="minorEastAsia" w:hAnsiTheme="minorEastAsia" w:eastAsiaTheme="minorEastAsia" w:cstheme="minorEastAsia"/>
          <w:b/>
          <w:color w:val="auto"/>
          <w:kern w:val="0"/>
          <w:sz w:val="24"/>
          <w:szCs w:val="24"/>
          <w:lang w:val="en-US" w:eastAsia="zh-CN" w:bidi="ar"/>
        </w:rPr>
        <w:t>、报名</w:t>
      </w:r>
      <w:r>
        <w:rPr>
          <w:rFonts w:hint="eastAsia" w:asciiTheme="minorEastAsia" w:hAnsiTheme="minorEastAsia" w:cstheme="minorEastAsia"/>
          <w:b/>
          <w:color w:val="auto"/>
          <w:kern w:val="0"/>
          <w:sz w:val="24"/>
          <w:szCs w:val="24"/>
          <w:lang w:val="en-US" w:eastAsia="zh-CN" w:bidi="ar"/>
        </w:rPr>
        <w:t>辅修</w:t>
      </w:r>
    </w:p>
    <w:p w14:paraId="074FC600">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4"/>
        <w:rPr>
          <w:rFonts w:hint="eastAsia" w:asciiTheme="minorEastAsia" w:hAnsiTheme="minorEastAsia" w:cstheme="minorEastAsia"/>
          <w:b w:val="0"/>
          <w:bCs w:val="0"/>
          <w:color w:val="auto"/>
          <w:kern w:val="0"/>
          <w:sz w:val="24"/>
          <w:szCs w:val="24"/>
          <w:lang w:val="en-US" w:eastAsia="zh-CN" w:bidi="ar"/>
        </w:rPr>
      </w:pPr>
      <w:r>
        <w:rPr>
          <w:rFonts w:hint="eastAsia" w:asciiTheme="minorEastAsia" w:hAnsiTheme="minorEastAsia" w:eastAsiaTheme="minorEastAsia" w:cstheme="minorEastAsia"/>
          <w:b w:val="0"/>
          <w:bCs w:val="0"/>
          <w:color w:val="auto"/>
          <w:kern w:val="0"/>
          <w:sz w:val="24"/>
          <w:szCs w:val="24"/>
          <w:lang w:val="en-US" w:eastAsia="zh-CN" w:bidi="ar"/>
        </w:rPr>
        <w:t>20</w:t>
      </w:r>
      <w:r>
        <w:rPr>
          <w:rFonts w:hint="eastAsia" w:asciiTheme="minorEastAsia" w:hAnsiTheme="minorEastAsia" w:cstheme="minorEastAsia"/>
          <w:b w:val="0"/>
          <w:bCs w:val="0"/>
          <w:color w:val="auto"/>
          <w:kern w:val="0"/>
          <w:sz w:val="24"/>
          <w:szCs w:val="24"/>
          <w:lang w:val="en-US" w:eastAsia="zh-CN" w:bidi="ar"/>
        </w:rPr>
        <w:t>25</w:t>
      </w:r>
      <w:r>
        <w:rPr>
          <w:rFonts w:hint="eastAsia" w:asciiTheme="minorEastAsia" w:hAnsiTheme="minorEastAsia" w:eastAsiaTheme="minorEastAsia" w:cstheme="minorEastAsia"/>
          <w:b w:val="0"/>
          <w:bCs w:val="0"/>
          <w:color w:val="auto"/>
          <w:kern w:val="0"/>
          <w:sz w:val="24"/>
          <w:szCs w:val="24"/>
          <w:lang w:val="en-US" w:eastAsia="zh-CN" w:bidi="ar"/>
        </w:rPr>
        <w:t>-202</w:t>
      </w:r>
      <w:r>
        <w:rPr>
          <w:rFonts w:hint="eastAsia" w:asciiTheme="minorEastAsia" w:hAnsiTheme="minorEastAsia" w:cstheme="minorEastAsia"/>
          <w:b w:val="0"/>
          <w:bCs w:val="0"/>
          <w:color w:val="auto"/>
          <w:kern w:val="0"/>
          <w:sz w:val="24"/>
          <w:szCs w:val="24"/>
          <w:lang w:val="en-US" w:eastAsia="zh-CN" w:bidi="ar"/>
        </w:rPr>
        <w:t>6</w:t>
      </w:r>
      <w:r>
        <w:rPr>
          <w:rFonts w:hint="eastAsia" w:asciiTheme="minorEastAsia" w:hAnsiTheme="minorEastAsia" w:eastAsiaTheme="minorEastAsia" w:cstheme="minorEastAsia"/>
          <w:b w:val="0"/>
          <w:bCs w:val="0"/>
          <w:color w:val="auto"/>
          <w:kern w:val="0"/>
          <w:sz w:val="24"/>
          <w:szCs w:val="24"/>
          <w:lang w:val="en-US" w:eastAsia="zh-CN" w:bidi="ar"/>
        </w:rPr>
        <w:t>学年第</w:t>
      </w:r>
      <w:r>
        <w:rPr>
          <w:rFonts w:hint="eastAsia" w:asciiTheme="minorEastAsia" w:hAnsiTheme="minorEastAsia" w:cstheme="minorEastAsia"/>
          <w:b w:val="0"/>
          <w:bCs w:val="0"/>
          <w:color w:val="auto"/>
          <w:kern w:val="0"/>
          <w:sz w:val="24"/>
          <w:szCs w:val="24"/>
          <w:lang w:val="en-US" w:eastAsia="zh-CN" w:bidi="ar"/>
        </w:rPr>
        <w:t>一</w:t>
      </w:r>
      <w:r>
        <w:rPr>
          <w:rFonts w:hint="eastAsia" w:asciiTheme="minorEastAsia" w:hAnsiTheme="minorEastAsia" w:eastAsiaTheme="minorEastAsia" w:cstheme="minorEastAsia"/>
          <w:b w:val="0"/>
          <w:bCs w:val="0"/>
          <w:color w:val="auto"/>
          <w:kern w:val="0"/>
          <w:sz w:val="24"/>
          <w:szCs w:val="24"/>
          <w:lang w:val="en-US" w:eastAsia="zh-CN" w:bidi="ar"/>
        </w:rPr>
        <w:t>学</w:t>
      </w:r>
      <w:r>
        <w:rPr>
          <w:rFonts w:hint="eastAsia" w:asciiTheme="minorEastAsia" w:hAnsiTheme="minorEastAsia" w:eastAsiaTheme="minorEastAsia" w:cstheme="minorEastAsia"/>
          <w:b w:val="0"/>
          <w:bCs w:val="0"/>
          <w:color w:val="auto"/>
          <w:kern w:val="0"/>
          <w:sz w:val="24"/>
          <w:szCs w:val="24"/>
          <w:highlight w:val="none"/>
          <w:lang w:val="en-US" w:eastAsia="zh-CN" w:bidi="ar"/>
        </w:rPr>
        <w:t>期开设</w:t>
      </w:r>
      <w:r>
        <w:rPr>
          <w:rFonts w:hint="eastAsia" w:asciiTheme="minorEastAsia" w:hAnsiTheme="minorEastAsia" w:cstheme="minorEastAsia"/>
          <w:b w:val="0"/>
          <w:bCs w:val="0"/>
          <w:color w:val="auto"/>
          <w:kern w:val="0"/>
          <w:sz w:val="24"/>
          <w:szCs w:val="24"/>
          <w:highlight w:val="none"/>
          <w:lang w:val="en-US" w:eastAsia="zh-CN" w:bidi="ar"/>
        </w:rPr>
        <w:t>8个辅修</w:t>
      </w:r>
      <w:r>
        <w:rPr>
          <w:rFonts w:hint="eastAsia" w:asciiTheme="minorEastAsia" w:hAnsiTheme="minorEastAsia" w:cstheme="minorEastAsia"/>
          <w:b w:val="0"/>
          <w:bCs w:val="0"/>
          <w:color w:val="auto"/>
          <w:kern w:val="0"/>
          <w:sz w:val="24"/>
          <w:szCs w:val="24"/>
          <w:lang w:val="en-US" w:eastAsia="zh-CN" w:bidi="ar"/>
        </w:rPr>
        <w:t>学士学位。</w:t>
      </w:r>
      <w:r>
        <w:rPr>
          <w:rFonts w:hint="eastAsia" w:asciiTheme="minorEastAsia" w:hAnsiTheme="minorEastAsia" w:cstheme="minorEastAsia"/>
          <w:b/>
          <w:bCs/>
          <w:color w:val="auto"/>
          <w:kern w:val="0"/>
          <w:sz w:val="24"/>
          <w:szCs w:val="24"/>
          <w:u w:val="single"/>
          <w:lang w:val="en-US" w:eastAsia="zh-CN" w:bidi="ar"/>
        </w:rPr>
        <w:t>学生只能报名修读一个辅修专业或一个辅修学士学位</w:t>
      </w:r>
      <w:r>
        <w:rPr>
          <w:rFonts w:hint="eastAsia" w:asciiTheme="minorEastAsia" w:hAnsiTheme="minorEastAsia" w:cstheme="minorEastAsia"/>
          <w:b w:val="0"/>
          <w:bCs w:val="0"/>
          <w:color w:val="auto"/>
          <w:kern w:val="0"/>
          <w:sz w:val="24"/>
          <w:szCs w:val="24"/>
          <w:lang w:val="en-US" w:eastAsia="zh-CN" w:bidi="ar"/>
        </w:rPr>
        <w:t>。相关辅修信息详见下表：</w:t>
      </w:r>
    </w:p>
    <w:p w14:paraId="20256F9F"/>
    <w:tbl>
      <w:tblPr>
        <w:tblStyle w:val="6"/>
        <w:tblW w:w="93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6"/>
        <w:gridCol w:w="2910"/>
        <w:gridCol w:w="965"/>
        <w:gridCol w:w="2136"/>
        <w:gridCol w:w="1107"/>
        <w:gridCol w:w="1485"/>
      </w:tblGrid>
      <w:tr w14:paraId="51BC7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BB8F7E">
            <w:pPr>
              <w:keepNext w:val="0"/>
              <w:keepLines w:val="0"/>
              <w:widowControl/>
              <w:suppressLineNumbers w:val="0"/>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86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971BAD5">
            <w:pPr>
              <w:keepNext w:val="0"/>
              <w:keepLines w:val="0"/>
              <w:widowControl/>
              <w:suppressLineNumbers w:val="0"/>
              <w:ind w:firstLineChars="3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开设辅修学士学位</w:t>
            </w:r>
          </w:p>
        </w:tc>
      </w:tr>
      <w:tr w14:paraId="0FB09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11871">
            <w:pPr>
              <w:jc w:val="center"/>
              <w:rPr>
                <w:rFonts w:hint="eastAsia" w:ascii="仿宋" w:hAnsi="仿宋" w:eastAsia="仿宋" w:cs="仿宋"/>
                <w:i w:val="0"/>
                <w:iCs w:val="0"/>
                <w:color w:val="000000"/>
                <w:sz w:val="24"/>
                <w:szCs w:val="24"/>
                <w:u w:val="none"/>
              </w:rPr>
            </w:pP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B7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辅修名称</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34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总学分</w:t>
            </w:r>
          </w:p>
        </w:tc>
        <w:tc>
          <w:tcPr>
            <w:tcW w:w="2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B5B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教学单位</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D0C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学位授予门类</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2F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收费标准</w:t>
            </w:r>
          </w:p>
        </w:tc>
      </w:tr>
      <w:tr w14:paraId="7A8FA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87A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2E6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德语</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83B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4E1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西方语言文化学院</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EFC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B2C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250元/学分</w:t>
            </w:r>
          </w:p>
        </w:tc>
      </w:tr>
      <w:tr w14:paraId="1CB8F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839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C3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西班牙语</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62D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68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西方语言文化学院</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702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596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250元/学分</w:t>
            </w:r>
          </w:p>
        </w:tc>
      </w:tr>
      <w:tr w14:paraId="771B6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47B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87E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新媒体运营与内容创作</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08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C8C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文化与传播学院</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58F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CA3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200元/学分</w:t>
            </w:r>
          </w:p>
        </w:tc>
      </w:tr>
      <w:tr w14:paraId="197A6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EAA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9A4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电子商务（跨境电商方向）</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69F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475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经济学院</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7C7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经济学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3BF17">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200元/学分</w:t>
            </w:r>
          </w:p>
        </w:tc>
      </w:tr>
      <w:tr w14:paraId="53730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23D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651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金融学（数字金融方向）</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2B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E94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经济学院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9F2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经济学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215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200元/学分</w:t>
            </w:r>
          </w:p>
        </w:tc>
      </w:tr>
      <w:tr w14:paraId="6D911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3C5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385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会计学</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528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5F5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管理学院</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947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管理学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746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200元/学分</w:t>
            </w:r>
          </w:p>
        </w:tc>
      </w:tr>
      <w:tr w14:paraId="73030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4EA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B57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数字媒体技术</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410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03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计算机学院</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073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167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200元/学分</w:t>
            </w:r>
          </w:p>
        </w:tc>
      </w:tr>
      <w:tr w14:paraId="4B0F8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55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9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E8F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音乐教育</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711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2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812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艺术学院</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DF9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艺术学</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AAA43">
            <w:pPr>
              <w:jc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250元/学分</w:t>
            </w:r>
          </w:p>
        </w:tc>
      </w:tr>
    </w:tbl>
    <w:p w14:paraId="18A925E9">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default" w:asciiTheme="minorEastAsia" w:hAnsiTheme="minorEastAsia" w:cstheme="minorEastAsia"/>
          <w:b/>
          <w:color w:val="auto"/>
          <w:kern w:val="0"/>
          <w:sz w:val="24"/>
          <w:szCs w:val="24"/>
          <w:highlight w:val="none"/>
          <w:lang w:val="en-US" w:eastAsia="zh-CN" w:bidi="ar"/>
        </w:rPr>
      </w:pPr>
      <w:r>
        <w:rPr>
          <w:rFonts w:hint="eastAsia" w:asciiTheme="minorEastAsia" w:hAnsiTheme="minorEastAsia" w:cstheme="minorEastAsia"/>
          <w:color w:val="auto"/>
          <w:kern w:val="0"/>
          <w:sz w:val="24"/>
          <w:szCs w:val="24"/>
          <w:lang w:val="en-US" w:eastAsia="zh-CN" w:bidi="ar"/>
        </w:rPr>
        <w:t>学生可下载查看《</w:t>
      </w:r>
      <w:r>
        <w:rPr>
          <w:rFonts w:hint="eastAsia" w:asciiTheme="minorEastAsia" w:hAnsiTheme="minorEastAsia" w:eastAsiaTheme="minorEastAsia" w:cstheme="minorEastAsia"/>
          <w:color w:val="auto"/>
          <w:kern w:val="0"/>
          <w:sz w:val="24"/>
          <w:szCs w:val="24"/>
          <w:lang w:val="en-US" w:eastAsia="zh-CN" w:bidi="ar"/>
        </w:rPr>
        <w:t>20</w:t>
      </w:r>
      <w:r>
        <w:rPr>
          <w:rFonts w:hint="eastAsia" w:asciiTheme="minorEastAsia" w:hAnsiTheme="minorEastAsia" w:cstheme="minorEastAsia"/>
          <w:color w:val="auto"/>
          <w:kern w:val="0"/>
          <w:sz w:val="24"/>
          <w:szCs w:val="24"/>
          <w:lang w:val="en-US" w:eastAsia="zh-CN" w:bidi="ar"/>
        </w:rPr>
        <w:t>25</w:t>
      </w:r>
      <w:r>
        <w:rPr>
          <w:rFonts w:hint="eastAsia" w:asciiTheme="minorEastAsia" w:hAnsiTheme="minorEastAsia" w:eastAsiaTheme="minorEastAsia" w:cstheme="minorEastAsia"/>
          <w:color w:val="auto"/>
          <w:kern w:val="0"/>
          <w:sz w:val="24"/>
          <w:szCs w:val="24"/>
          <w:lang w:val="en-US" w:eastAsia="zh-CN" w:bidi="ar"/>
        </w:rPr>
        <w:t>-202</w:t>
      </w:r>
      <w:r>
        <w:rPr>
          <w:rFonts w:hint="eastAsia" w:asciiTheme="minorEastAsia" w:hAnsiTheme="minorEastAsia" w:cstheme="minorEastAsia"/>
          <w:color w:val="auto"/>
          <w:kern w:val="0"/>
          <w:sz w:val="24"/>
          <w:szCs w:val="24"/>
          <w:lang w:val="en-US" w:eastAsia="zh-CN" w:bidi="ar"/>
        </w:rPr>
        <w:t>6</w:t>
      </w:r>
      <w:r>
        <w:rPr>
          <w:rFonts w:hint="eastAsia" w:asciiTheme="minorEastAsia" w:hAnsiTheme="minorEastAsia" w:eastAsiaTheme="minorEastAsia" w:cstheme="minorEastAsia"/>
          <w:color w:val="auto"/>
          <w:kern w:val="0"/>
          <w:sz w:val="24"/>
          <w:szCs w:val="24"/>
          <w:lang w:val="en-US" w:eastAsia="zh-CN" w:bidi="ar"/>
        </w:rPr>
        <w:t>学年第</w:t>
      </w:r>
      <w:r>
        <w:rPr>
          <w:rFonts w:hint="eastAsia" w:asciiTheme="minorEastAsia" w:hAnsiTheme="minorEastAsia" w:cstheme="minorEastAsia"/>
          <w:color w:val="auto"/>
          <w:kern w:val="0"/>
          <w:sz w:val="24"/>
          <w:szCs w:val="24"/>
          <w:lang w:val="en-US" w:eastAsia="zh-CN" w:bidi="ar"/>
        </w:rPr>
        <w:t>一</w:t>
      </w:r>
      <w:r>
        <w:rPr>
          <w:rFonts w:hint="eastAsia" w:asciiTheme="minorEastAsia" w:hAnsiTheme="minorEastAsia" w:eastAsiaTheme="minorEastAsia" w:cstheme="minorEastAsia"/>
          <w:color w:val="auto"/>
          <w:kern w:val="0"/>
          <w:sz w:val="24"/>
          <w:szCs w:val="24"/>
          <w:lang w:val="en-US" w:eastAsia="zh-CN" w:bidi="ar"/>
        </w:rPr>
        <w:t>学期拟开设辅修人才培养方案</w:t>
      </w:r>
      <w:r>
        <w:rPr>
          <w:rFonts w:hint="eastAsia" w:asciiTheme="minorEastAsia" w:hAnsiTheme="minorEastAsia" w:cstheme="minorEastAsia"/>
          <w:color w:val="auto"/>
          <w:kern w:val="0"/>
          <w:sz w:val="24"/>
          <w:szCs w:val="24"/>
          <w:lang w:val="en-US" w:eastAsia="zh-CN" w:bidi="ar"/>
        </w:rPr>
        <w:t>》（附件2），了解相关辅修的课程信息。</w:t>
      </w:r>
    </w:p>
    <w:p w14:paraId="5B33BE5D">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Theme="minorEastAsia" w:hAnsiTheme="minorEastAsia" w:cstheme="minorEastAsia"/>
          <w:b/>
          <w:color w:val="auto"/>
          <w:kern w:val="0"/>
          <w:sz w:val="24"/>
          <w:szCs w:val="24"/>
          <w:lang w:val="en-US" w:eastAsia="zh-CN" w:bidi="ar"/>
        </w:rPr>
      </w:pPr>
    </w:p>
    <w:p w14:paraId="7C0ADB7C">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Theme="minorEastAsia" w:hAnsiTheme="minorEastAsia" w:cstheme="minorEastAsia"/>
          <w:b/>
          <w:color w:val="auto"/>
          <w:kern w:val="0"/>
          <w:sz w:val="24"/>
          <w:szCs w:val="24"/>
          <w:lang w:val="en-US" w:eastAsia="zh-CN" w:bidi="ar"/>
        </w:rPr>
      </w:pPr>
    </w:p>
    <w:p w14:paraId="64D7B3EC">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Theme="minorEastAsia" w:hAnsiTheme="minorEastAsia" w:cstheme="minorEastAsia"/>
          <w:b/>
          <w:color w:val="auto"/>
          <w:kern w:val="0"/>
          <w:sz w:val="24"/>
          <w:szCs w:val="24"/>
          <w:lang w:val="en-US" w:eastAsia="zh-CN" w:bidi="ar"/>
        </w:rPr>
      </w:pPr>
    </w:p>
    <w:p w14:paraId="2CB9A0DC">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Theme="minorEastAsia" w:hAnsiTheme="minorEastAsia" w:eastAsiaTheme="minorEastAsia" w:cstheme="minorEastAsia"/>
          <w:b/>
          <w:color w:val="auto"/>
          <w:kern w:val="0"/>
          <w:sz w:val="24"/>
          <w:szCs w:val="24"/>
          <w:lang w:val="en-US" w:eastAsia="zh-CN" w:bidi="ar"/>
        </w:rPr>
      </w:pPr>
      <w:r>
        <w:rPr>
          <w:rFonts w:hint="eastAsia" w:asciiTheme="minorEastAsia" w:hAnsiTheme="minorEastAsia" w:cstheme="minorEastAsia"/>
          <w:b/>
          <w:color w:val="auto"/>
          <w:kern w:val="0"/>
          <w:sz w:val="24"/>
          <w:szCs w:val="24"/>
          <w:lang w:val="en-US" w:eastAsia="zh-CN" w:bidi="ar"/>
        </w:rPr>
        <w:t>四、</w:t>
      </w:r>
      <w:r>
        <w:rPr>
          <w:rFonts w:hint="eastAsia" w:asciiTheme="minorEastAsia" w:hAnsiTheme="minorEastAsia" w:eastAsiaTheme="minorEastAsia" w:cstheme="minorEastAsia"/>
          <w:b/>
          <w:color w:val="auto"/>
          <w:kern w:val="0"/>
          <w:sz w:val="24"/>
          <w:szCs w:val="24"/>
          <w:lang w:val="en-US" w:eastAsia="zh-CN" w:bidi="ar"/>
        </w:rPr>
        <w:t>报名</w:t>
      </w:r>
      <w:r>
        <w:rPr>
          <w:rFonts w:hint="eastAsia" w:asciiTheme="minorEastAsia" w:hAnsiTheme="minorEastAsia" w:cstheme="minorEastAsia"/>
          <w:b/>
          <w:color w:val="auto"/>
          <w:kern w:val="0"/>
          <w:sz w:val="24"/>
          <w:szCs w:val="24"/>
          <w:lang w:val="en-US" w:eastAsia="zh-CN" w:bidi="ar"/>
        </w:rPr>
        <w:t>须知</w:t>
      </w:r>
    </w:p>
    <w:p w14:paraId="01BC05C0">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default"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一）根据《学士学位授权与授予管理办法》（学位[2019]20号）要求，辅修学士学位应与主修学士学位归属不同的本科专业大类。请学生务必下载查看《广东外语外贸大学南国商学院2024级本科专业目录表》（附件3），确保辅修与主修专业归属不同的学科门类，以免所选辅修无法获得学位。</w:t>
      </w:r>
    </w:p>
    <w:p w14:paraId="2E013509">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cstheme="minorEastAsia"/>
          <w:color w:val="auto"/>
          <w:sz w:val="24"/>
          <w:szCs w:val="24"/>
          <w:lang w:eastAsia="zh-CN"/>
        </w:rPr>
      </w:pPr>
      <w:r>
        <w:rPr>
          <w:rFonts w:hint="eastAsia" w:asciiTheme="minorEastAsia" w:hAnsiTheme="minorEastAsia" w:cstheme="minorEastAsia"/>
          <w:color w:val="auto"/>
          <w:sz w:val="24"/>
          <w:szCs w:val="24"/>
          <w:lang w:val="en-US" w:eastAsia="zh-CN"/>
        </w:rPr>
        <w:t>（二）辅修报名工作采取教务系统报名的方式完成。学生参考</w:t>
      </w:r>
      <w:r>
        <w:rPr>
          <w:rFonts w:hint="eastAsia" w:asciiTheme="minorEastAsia" w:hAnsiTheme="minorEastAsia" w:cstheme="minorEastAsia"/>
          <w:color w:val="auto"/>
          <w:sz w:val="24"/>
          <w:szCs w:val="24"/>
        </w:rPr>
        <w:t>《教务</w:t>
      </w:r>
      <w:r>
        <w:rPr>
          <w:rFonts w:hint="eastAsia" w:asciiTheme="minorEastAsia" w:hAnsiTheme="minorEastAsia" w:cstheme="minorEastAsia"/>
          <w:color w:val="auto"/>
          <w:sz w:val="24"/>
          <w:szCs w:val="24"/>
          <w:lang w:val="en-US" w:eastAsia="zh-CN"/>
        </w:rPr>
        <w:t>管理</w:t>
      </w:r>
      <w:r>
        <w:rPr>
          <w:rFonts w:hint="eastAsia" w:asciiTheme="minorEastAsia" w:hAnsiTheme="minorEastAsia" w:cstheme="minorEastAsia"/>
          <w:color w:val="auto"/>
          <w:sz w:val="24"/>
          <w:szCs w:val="24"/>
        </w:rPr>
        <w:t>系统</w:t>
      </w:r>
      <w:r>
        <w:rPr>
          <w:rFonts w:hint="eastAsia" w:asciiTheme="minorEastAsia" w:hAnsiTheme="minorEastAsia" w:cstheme="minorEastAsia"/>
          <w:color w:val="auto"/>
          <w:sz w:val="24"/>
          <w:szCs w:val="24"/>
          <w:lang w:eastAsia="zh-CN"/>
        </w:rPr>
        <w:t>辅修报名</w:t>
      </w:r>
      <w:r>
        <w:rPr>
          <w:rFonts w:hint="eastAsia" w:asciiTheme="minorEastAsia" w:hAnsiTheme="minorEastAsia" w:cstheme="minorEastAsia"/>
          <w:color w:val="auto"/>
          <w:sz w:val="24"/>
          <w:szCs w:val="24"/>
        </w:rPr>
        <w:t>操作</w:t>
      </w:r>
      <w:r>
        <w:rPr>
          <w:rFonts w:hint="eastAsia" w:asciiTheme="minorEastAsia" w:hAnsiTheme="minorEastAsia" w:cstheme="minorEastAsia"/>
          <w:color w:val="auto"/>
          <w:sz w:val="24"/>
          <w:szCs w:val="24"/>
          <w:lang w:val="en-US" w:eastAsia="zh-CN"/>
        </w:rPr>
        <w:t>指南</w:t>
      </w:r>
      <w:r>
        <w:rPr>
          <w:rFonts w:hint="eastAsia" w:asciiTheme="minorEastAsia" w:hAnsiTheme="minorEastAsia" w:cstheme="minorEastAsia"/>
          <w:color w:val="auto"/>
          <w:sz w:val="24"/>
          <w:szCs w:val="24"/>
        </w:rPr>
        <w:t>》（附件</w:t>
      </w:r>
      <w:r>
        <w:rPr>
          <w:rFonts w:hint="eastAsia" w:asciiTheme="minorEastAsia" w:hAnsiTheme="minorEastAsia" w:cstheme="minorEastAsia"/>
          <w:color w:val="auto"/>
          <w:sz w:val="24"/>
          <w:szCs w:val="24"/>
          <w:lang w:val="en-US" w:eastAsia="zh-CN"/>
        </w:rPr>
        <w:t>4</w:t>
      </w:r>
      <w:r>
        <w:rPr>
          <w:rFonts w:hint="eastAsia" w:asciiTheme="minorEastAsia" w:hAnsiTheme="minorEastAsia" w:cstheme="minorEastAsia"/>
          <w:color w:val="auto"/>
          <w:sz w:val="24"/>
          <w:szCs w:val="24"/>
        </w:rPr>
        <w:t>）</w:t>
      </w: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lang w:val="en-US" w:eastAsia="zh-CN"/>
        </w:rPr>
        <w:t>在规定时间内登录系统完成报名，超出报名时间系统自动关闭</w:t>
      </w:r>
      <w:r>
        <w:rPr>
          <w:rFonts w:hint="eastAsia" w:asciiTheme="minorEastAsia" w:hAnsiTheme="minorEastAsia" w:cstheme="minorEastAsia"/>
          <w:color w:val="auto"/>
          <w:sz w:val="24"/>
          <w:szCs w:val="24"/>
          <w:lang w:eastAsia="zh-CN"/>
        </w:rPr>
        <w:t>。</w:t>
      </w:r>
    </w:p>
    <w:p w14:paraId="71174C1F">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default" w:asciiTheme="minorEastAsia" w:hAnsiTheme="minorEastAsia" w:eastAsiaTheme="minorEastAsia" w:cstheme="minorEastAsia"/>
          <w:b/>
          <w:bCs/>
          <w:color w:val="auto"/>
          <w:sz w:val="24"/>
          <w:szCs w:val="24"/>
          <w:highlight w:val="none"/>
          <w:u w:val="single"/>
          <w:lang w:val="en-US"/>
        </w:rPr>
      </w:pP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lang w:val="en-US" w:eastAsia="zh-CN"/>
        </w:rPr>
        <w:t>三</w:t>
      </w:r>
      <w:r>
        <w:rPr>
          <w:rFonts w:hint="eastAsia" w:asciiTheme="minorEastAsia" w:hAnsiTheme="minorEastAsia" w:cstheme="minorEastAsia"/>
          <w:color w:val="auto"/>
          <w:sz w:val="24"/>
          <w:szCs w:val="24"/>
          <w:lang w:eastAsia="zh-CN"/>
        </w:rPr>
        <w:t>）非外语类辅修最低开班人数为25人；外语类辅修最低开班人数为20人。</w:t>
      </w:r>
      <w:r>
        <w:rPr>
          <w:rFonts w:hint="eastAsia" w:asciiTheme="minorEastAsia" w:hAnsiTheme="minorEastAsia" w:cstheme="minorEastAsia"/>
          <w:color w:val="auto"/>
          <w:sz w:val="24"/>
          <w:szCs w:val="24"/>
          <w:lang w:val="en-US" w:eastAsia="zh-CN"/>
        </w:rPr>
        <w:t>开设单位于开学第一周公布获得修读辅修资格的学生名单。</w:t>
      </w:r>
    </w:p>
    <w:p w14:paraId="024B76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default" w:asciiTheme="minorEastAsia" w:hAnsiTheme="minorEastAsia" w:eastAsiaTheme="minorEastAsia" w:cstheme="minorEastAsia"/>
          <w:color w:val="auto"/>
          <w:sz w:val="24"/>
          <w:szCs w:val="24"/>
          <w:lang w:val="en-US"/>
        </w:rPr>
      </w:pPr>
      <w:r>
        <w:rPr>
          <w:rFonts w:hint="eastAsia" w:asciiTheme="minorEastAsia" w:hAnsiTheme="minorEastAsia" w:cstheme="minorEastAsia"/>
          <w:b/>
          <w:color w:val="auto"/>
          <w:kern w:val="0"/>
          <w:sz w:val="24"/>
          <w:szCs w:val="24"/>
          <w:lang w:val="en-US" w:eastAsia="zh-CN" w:bidi="ar"/>
        </w:rPr>
        <w:t>五、收费须知</w:t>
      </w:r>
    </w:p>
    <w:p w14:paraId="25E834ED">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（一）</w:t>
      </w:r>
      <w:r>
        <w:rPr>
          <w:rFonts w:hint="eastAsia" w:asciiTheme="minorEastAsia" w:hAnsiTheme="minorEastAsia" w:eastAsiaTheme="minorEastAsia" w:cstheme="minorEastAsia"/>
          <w:color w:val="auto"/>
          <w:kern w:val="0"/>
          <w:sz w:val="24"/>
          <w:szCs w:val="24"/>
          <w:lang w:val="en-US" w:eastAsia="zh-CN" w:bidi="ar"/>
        </w:rPr>
        <w:t>取得修读辅修资格的学生，每学年</w:t>
      </w:r>
      <w:r>
        <w:rPr>
          <w:rFonts w:hint="eastAsia" w:asciiTheme="minorEastAsia" w:hAnsiTheme="minorEastAsia" w:cstheme="minorEastAsia"/>
          <w:color w:val="auto"/>
          <w:kern w:val="0"/>
          <w:sz w:val="24"/>
          <w:szCs w:val="24"/>
          <w:lang w:val="en-US" w:eastAsia="zh-CN" w:bidi="ar"/>
        </w:rPr>
        <w:t>第一学期</w:t>
      </w:r>
      <w:r>
        <w:rPr>
          <w:rFonts w:hint="eastAsia" w:asciiTheme="minorEastAsia" w:hAnsiTheme="minorEastAsia" w:eastAsiaTheme="minorEastAsia" w:cstheme="minorEastAsia"/>
          <w:color w:val="auto"/>
          <w:kern w:val="0"/>
          <w:sz w:val="24"/>
          <w:szCs w:val="24"/>
          <w:lang w:val="en-US" w:eastAsia="zh-CN" w:bidi="ar"/>
        </w:rPr>
        <w:t>第一周内携带学生证到财务处缴纳辅修学费</w:t>
      </w:r>
      <w:r>
        <w:rPr>
          <w:rFonts w:hint="eastAsia" w:asciiTheme="minorEastAsia" w:hAnsiTheme="minorEastAsia" w:cstheme="minorEastAsia"/>
          <w:color w:val="auto"/>
          <w:kern w:val="0"/>
          <w:sz w:val="24"/>
          <w:szCs w:val="24"/>
          <w:lang w:val="en-US" w:eastAsia="zh-CN" w:bidi="ar"/>
        </w:rPr>
        <w:t>，</w:t>
      </w:r>
      <w:r>
        <w:rPr>
          <w:rFonts w:hint="eastAsia" w:asciiTheme="minorEastAsia" w:hAnsiTheme="minorEastAsia" w:eastAsiaTheme="minorEastAsia" w:cstheme="minorEastAsia"/>
          <w:color w:val="auto"/>
          <w:kern w:val="0"/>
          <w:sz w:val="24"/>
          <w:szCs w:val="24"/>
          <w:lang w:val="en-US" w:eastAsia="zh-CN" w:bidi="ar"/>
        </w:rPr>
        <w:t>凭缴费凭证到开设学院注册。</w:t>
      </w:r>
    </w:p>
    <w:p w14:paraId="387C6440">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w:t>
      </w:r>
      <w:r>
        <w:rPr>
          <w:rFonts w:hint="eastAsia" w:asciiTheme="minorEastAsia" w:hAnsiTheme="minorEastAsia" w:cstheme="minorEastAsia"/>
          <w:color w:val="auto"/>
          <w:kern w:val="0"/>
          <w:sz w:val="24"/>
          <w:szCs w:val="24"/>
          <w:lang w:val="en-US" w:eastAsia="zh-CN" w:bidi="ar"/>
        </w:rPr>
        <w:t>二</w:t>
      </w:r>
      <w:r>
        <w:rPr>
          <w:rFonts w:hint="eastAsia" w:asciiTheme="minorEastAsia" w:hAnsiTheme="minorEastAsia" w:eastAsiaTheme="minorEastAsia" w:cstheme="minorEastAsia"/>
          <w:color w:val="auto"/>
          <w:kern w:val="0"/>
          <w:sz w:val="24"/>
          <w:szCs w:val="24"/>
          <w:lang w:val="en-US" w:eastAsia="zh-CN" w:bidi="ar"/>
        </w:rPr>
        <w:t>）逾期不办理辅修缴费和注册的学生,将取消其修读辅修资格</w:t>
      </w:r>
      <w:r>
        <w:rPr>
          <w:rFonts w:hint="eastAsia" w:asciiTheme="minorEastAsia" w:hAnsiTheme="minorEastAsia" w:cstheme="minorEastAsia"/>
          <w:color w:val="auto"/>
          <w:kern w:val="0"/>
          <w:sz w:val="24"/>
          <w:szCs w:val="24"/>
          <w:lang w:val="en-US" w:eastAsia="zh-CN" w:bidi="ar"/>
        </w:rPr>
        <w:t>。</w:t>
      </w:r>
    </w:p>
    <w:p w14:paraId="12418C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Theme="minorEastAsia" w:hAnsiTheme="minorEastAsia" w:eastAsiaTheme="minorEastAsia" w:cstheme="minorEastAsia"/>
          <w:b/>
          <w:color w:val="auto"/>
          <w:kern w:val="0"/>
          <w:sz w:val="24"/>
          <w:szCs w:val="24"/>
          <w:lang w:val="en-US" w:eastAsia="zh-CN" w:bidi="ar"/>
        </w:rPr>
      </w:pPr>
      <w:r>
        <w:rPr>
          <w:rFonts w:hint="eastAsia" w:asciiTheme="minorEastAsia" w:hAnsiTheme="minorEastAsia" w:cstheme="minorEastAsia"/>
          <w:b/>
          <w:color w:val="auto"/>
          <w:kern w:val="0"/>
          <w:sz w:val="24"/>
          <w:szCs w:val="24"/>
          <w:lang w:val="en-US" w:eastAsia="zh-CN" w:bidi="ar"/>
        </w:rPr>
        <w:t>六、</w:t>
      </w:r>
      <w:r>
        <w:rPr>
          <w:rFonts w:hint="eastAsia" w:asciiTheme="minorEastAsia" w:hAnsiTheme="minorEastAsia" w:eastAsiaTheme="minorEastAsia" w:cstheme="minorEastAsia"/>
          <w:b/>
          <w:color w:val="auto"/>
          <w:kern w:val="0"/>
          <w:sz w:val="24"/>
          <w:szCs w:val="24"/>
          <w:lang w:val="en-US" w:eastAsia="zh-CN" w:bidi="ar"/>
        </w:rPr>
        <w:t>授予证书</w:t>
      </w:r>
    </w:p>
    <w:p w14:paraId="3A6611A6">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（一）</w:t>
      </w:r>
      <w:r>
        <w:rPr>
          <w:rFonts w:hint="eastAsia" w:asciiTheme="minorEastAsia" w:hAnsiTheme="minorEastAsia" w:eastAsiaTheme="minorEastAsia" w:cstheme="minorEastAsia"/>
          <w:color w:val="auto"/>
          <w:kern w:val="0"/>
          <w:sz w:val="24"/>
          <w:szCs w:val="24"/>
          <w:lang w:val="en-US" w:eastAsia="zh-CN" w:bidi="ar"/>
        </w:rPr>
        <w:t>辅修学士学位</w:t>
      </w:r>
    </w:p>
    <w:p w14:paraId="5CA711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cstheme="minorEastAsia"/>
          <w:b w:val="0"/>
          <w:bCs/>
          <w:color w:val="auto"/>
          <w:kern w:val="0"/>
          <w:sz w:val="24"/>
          <w:szCs w:val="24"/>
          <w:lang w:val="en-US" w:eastAsia="zh-CN" w:bidi="ar"/>
        </w:rPr>
      </w:pPr>
      <w:r>
        <w:rPr>
          <w:rFonts w:hint="eastAsia" w:asciiTheme="minorEastAsia" w:hAnsiTheme="minorEastAsia" w:cstheme="minorEastAsia"/>
          <w:b w:val="0"/>
          <w:bCs/>
          <w:color w:val="auto"/>
          <w:kern w:val="0"/>
          <w:sz w:val="24"/>
          <w:szCs w:val="24"/>
          <w:lang w:val="en-US" w:eastAsia="zh-CN" w:bidi="ar"/>
        </w:rPr>
        <w:t>达到下列条件者，可以申请辅修学士学位：</w:t>
      </w:r>
    </w:p>
    <w:p w14:paraId="634E75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cstheme="minorEastAsia"/>
          <w:b w:val="0"/>
          <w:bCs/>
          <w:color w:val="auto"/>
          <w:kern w:val="0"/>
          <w:sz w:val="24"/>
          <w:szCs w:val="24"/>
          <w:lang w:val="en-US" w:eastAsia="zh-CN" w:bidi="ar"/>
        </w:rPr>
      </w:pPr>
      <w:r>
        <w:rPr>
          <w:rFonts w:hint="eastAsia" w:asciiTheme="minorEastAsia" w:hAnsiTheme="minorEastAsia" w:cstheme="minorEastAsia"/>
          <w:b w:val="0"/>
          <w:bCs/>
          <w:color w:val="auto"/>
          <w:kern w:val="0"/>
          <w:sz w:val="24"/>
          <w:szCs w:val="24"/>
          <w:lang w:val="en-US" w:eastAsia="zh-CN" w:bidi="ar"/>
        </w:rPr>
        <w:t>1.主修专业达到授予学士学位的条件；</w:t>
      </w:r>
    </w:p>
    <w:p w14:paraId="5B5EA8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cstheme="minorEastAsia"/>
          <w:b w:val="0"/>
          <w:bCs/>
          <w:color w:val="auto"/>
          <w:kern w:val="0"/>
          <w:sz w:val="24"/>
          <w:szCs w:val="24"/>
          <w:lang w:val="en-US" w:eastAsia="zh-CN" w:bidi="ar"/>
        </w:rPr>
      </w:pPr>
      <w:r>
        <w:rPr>
          <w:rFonts w:hint="eastAsia" w:asciiTheme="minorEastAsia" w:hAnsiTheme="minorEastAsia" w:cstheme="minorEastAsia"/>
          <w:b w:val="0"/>
          <w:bCs/>
          <w:color w:val="auto"/>
          <w:kern w:val="0"/>
          <w:sz w:val="24"/>
          <w:szCs w:val="24"/>
          <w:lang w:val="en-US" w:eastAsia="zh-CN" w:bidi="ar"/>
        </w:rPr>
        <w:t>2.完成辅修学士学位人才培养方案中全部课程的修读，取得规定的学分，毕业论文合格，平均学分绩点达到2.0及以上。</w:t>
      </w:r>
    </w:p>
    <w:p w14:paraId="6A6AA3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（二）</w:t>
      </w:r>
      <w:r>
        <w:rPr>
          <w:rFonts w:hint="eastAsia" w:asciiTheme="minorEastAsia" w:hAnsiTheme="minorEastAsia" w:eastAsiaTheme="minorEastAsia" w:cstheme="minorEastAsia"/>
          <w:color w:val="auto"/>
          <w:kern w:val="0"/>
          <w:sz w:val="24"/>
          <w:szCs w:val="24"/>
          <w:lang w:val="en-US" w:eastAsia="zh-CN" w:bidi="ar"/>
        </w:rPr>
        <w:t>辅修专业</w:t>
      </w:r>
    </w:p>
    <w:p w14:paraId="231977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达到下列条件之一者，可以获得辅修专业证书：</w:t>
      </w:r>
    </w:p>
    <w:p w14:paraId="58FCDA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1.</w:t>
      </w:r>
      <w:r>
        <w:rPr>
          <w:rFonts w:hint="eastAsia" w:asciiTheme="minorEastAsia" w:hAnsiTheme="minorEastAsia" w:eastAsiaTheme="minorEastAsia" w:cstheme="minorEastAsia"/>
          <w:color w:val="auto"/>
          <w:kern w:val="0"/>
          <w:sz w:val="24"/>
          <w:szCs w:val="24"/>
          <w:lang w:val="en-US" w:eastAsia="zh-CN" w:bidi="ar"/>
        </w:rPr>
        <w:t>参加辅修学士学位的学生，未达到授予辅修学士学位的条件，但已获得的学分达到30分及以上；</w:t>
      </w:r>
    </w:p>
    <w:p w14:paraId="7602FA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cstheme="minorEastAsia"/>
          <w:color w:val="auto"/>
          <w:kern w:val="0"/>
          <w:sz w:val="24"/>
          <w:szCs w:val="24"/>
          <w:lang w:val="en-US" w:eastAsia="zh-CN" w:bidi="ar"/>
        </w:rPr>
        <w:t>2.</w:t>
      </w:r>
      <w:r>
        <w:rPr>
          <w:rFonts w:hint="eastAsia" w:asciiTheme="minorEastAsia" w:hAnsiTheme="minorEastAsia" w:eastAsiaTheme="minorEastAsia" w:cstheme="minorEastAsia"/>
          <w:color w:val="auto"/>
          <w:kern w:val="0"/>
          <w:sz w:val="24"/>
          <w:szCs w:val="24"/>
          <w:lang w:val="en-US" w:eastAsia="zh-CN" w:bidi="ar"/>
        </w:rPr>
        <w:t>参加辅修专业的学生，完成辅修专业人才培养方案中全部课程的修读，取得规定的学分。</w:t>
      </w:r>
    </w:p>
    <w:p w14:paraId="3373B680">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auto"/>
        <w:rPr>
          <w:rFonts w:hint="eastAsia" w:asciiTheme="minorEastAsia" w:hAnsiTheme="minorEastAsia" w:cstheme="minorEastAsia"/>
          <w:b/>
          <w:color w:val="auto"/>
          <w:kern w:val="0"/>
          <w:sz w:val="24"/>
          <w:szCs w:val="24"/>
          <w:lang w:val="en-US" w:eastAsia="zh-CN" w:bidi="ar"/>
        </w:rPr>
      </w:pPr>
      <w:r>
        <w:rPr>
          <w:rFonts w:hint="eastAsia" w:asciiTheme="minorEastAsia" w:hAnsiTheme="minorEastAsia" w:cstheme="minorEastAsia"/>
          <w:b/>
          <w:color w:val="auto"/>
          <w:kern w:val="0"/>
          <w:sz w:val="24"/>
          <w:szCs w:val="24"/>
          <w:lang w:val="en-US" w:eastAsia="zh-CN" w:bidi="ar"/>
        </w:rPr>
        <w:t>奖励政策</w:t>
      </w:r>
    </w:p>
    <w:p w14:paraId="2E47BCDB">
      <w:pPr>
        <w:pStyle w:val="4"/>
        <w:spacing w:before="195" w:line="300" w:lineRule="auto"/>
        <w:ind w:right="267" w:firstLine="624"/>
        <w:rPr>
          <w:rFonts w:hint="eastAsia" w:ascii="宋体" w:hAnsi="宋体" w:eastAsia="宋体" w:cs="宋体"/>
          <w:spacing w:val="3"/>
          <w:sz w:val="24"/>
          <w:szCs w:val="24"/>
        </w:rPr>
      </w:pPr>
      <w:r>
        <w:rPr>
          <w:rFonts w:hint="eastAsia" w:ascii="宋体" w:hAnsi="宋体" w:eastAsia="宋体" w:cs="宋体"/>
          <w:spacing w:val="3"/>
          <w:sz w:val="24"/>
          <w:szCs w:val="24"/>
        </w:rPr>
        <w:t>学校对获得</w:t>
      </w:r>
      <w:r>
        <w:rPr>
          <w:rFonts w:hint="eastAsia" w:ascii="宋体" w:hAnsi="宋体" w:eastAsia="宋体" w:cs="宋体"/>
          <w:spacing w:val="3"/>
          <w:sz w:val="24"/>
          <w:szCs w:val="24"/>
          <w:lang w:val="en-US" w:eastAsia="zh-CN"/>
        </w:rPr>
        <w:t>辅修学士学位或辅修专业证书</w:t>
      </w:r>
      <w:r>
        <w:rPr>
          <w:rFonts w:hint="eastAsia" w:ascii="宋体" w:hAnsi="宋体" w:eastAsia="宋体" w:cs="宋体"/>
          <w:spacing w:val="3"/>
          <w:sz w:val="24"/>
          <w:szCs w:val="24"/>
        </w:rPr>
        <w:t>且主修专业平均学分绩点在3.2及以上的学生予以奖励，奖励金额和范围如下：</w:t>
      </w:r>
    </w:p>
    <w:p w14:paraId="244BC40B">
      <w:pPr>
        <w:pStyle w:val="4"/>
        <w:spacing w:before="195" w:line="300" w:lineRule="auto"/>
        <w:ind w:right="267" w:firstLine="624"/>
        <w:rPr>
          <w:rFonts w:hint="eastAsia" w:ascii="宋体" w:hAnsi="宋体" w:eastAsia="宋体" w:cs="宋体"/>
          <w:spacing w:val="3"/>
          <w:sz w:val="24"/>
          <w:szCs w:val="24"/>
        </w:rPr>
      </w:pPr>
      <w:r>
        <w:rPr>
          <w:rFonts w:hint="eastAsia" w:ascii="宋体" w:hAnsi="宋体" w:eastAsia="宋体" w:cs="宋体"/>
          <w:spacing w:val="3"/>
          <w:sz w:val="24"/>
          <w:szCs w:val="24"/>
        </w:rPr>
        <w:t>(一)一等奖，奖金2500元/人，奖励范围为</w:t>
      </w:r>
      <w:r>
        <w:rPr>
          <w:rFonts w:hint="eastAsia" w:ascii="宋体" w:hAnsi="宋体" w:eastAsia="宋体" w:cs="宋体"/>
          <w:spacing w:val="3"/>
          <w:sz w:val="24"/>
          <w:szCs w:val="24"/>
          <w:lang w:val="en-US" w:eastAsia="zh-CN"/>
        </w:rPr>
        <w:t>辅修学士学位或辅修专业证书</w:t>
      </w:r>
      <w:r>
        <w:rPr>
          <w:rFonts w:hint="eastAsia" w:ascii="宋体" w:hAnsi="宋体" w:eastAsia="宋体" w:cs="宋体"/>
          <w:spacing w:val="3"/>
          <w:sz w:val="24"/>
          <w:szCs w:val="24"/>
        </w:rPr>
        <w:t>平均学分绩点在同</w:t>
      </w:r>
      <w:r>
        <w:rPr>
          <w:rFonts w:hint="eastAsia" w:ascii="宋体" w:hAnsi="宋体" w:eastAsia="宋体" w:cs="宋体"/>
          <w:spacing w:val="3"/>
          <w:sz w:val="24"/>
          <w:szCs w:val="24"/>
          <w:lang w:val="en-US" w:eastAsia="zh-CN"/>
        </w:rPr>
        <w:t>批次同类辅修</w:t>
      </w:r>
      <w:r>
        <w:rPr>
          <w:rFonts w:hint="eastAsia" w:ascii="宋体" w:hAnsi="宋体" w:eastAsia="宋体" w:cs="宋体"/>
          <w:spacing w:val="3"/>
          <w:sz w:val="24"/>
          <w:szCs w:val="24"/>
        </w:rPr>
        <w:t>总人数中排名前5%(含5%) 的学生；</w:t>
      </w:r>
    </w:p>
    <w:p w14:paraId="5F6CF01D">
      <w:pPr>
        <w:pStyle w:val="4"/>
        <w:spacing w:before="195" w:line="300" w:lineRule="auto"/>
        <w:ind w:right="267" w:firstLine="624"/>
        <w:rPr>
          <w:rFonts w:hint="eastAsia" w:ascii="宋体" w:hAnsi="宋体" w:eastAsia="宋体" w:cs="宋体"/>
          <w:spacing w:val="3"/>
          <w:sz w:val="24"/>
          <w:szCs w:val="24"/>
        </w:rPr>
      </w:pPr>
      <w:r>
        <w:rPr>
          <w:rFonts w:hint="eastAsia" w:ascii="宋体" w:hAnsi="宋体" w:eastAsia="宋体" w:cs="宋体"/>
          <w:spacing w:val="3"/>
          <w:sz w:val="24"/>
          <w:szCs w:val="24"/>
        </w:rPr>
        <w:t>(二)二等奖，奖金1500元/人，奖励范围为</w:t>
      </w:r>
      <w:r>
        <w:rPr>
          <w:rFonts w:hint="eastAsia" w:ascii="宋体" w:hAnsi="宋体" w:eastAsia="宋体" w:cs="宋体"/>
          <w:spacing w:val="3"/>
          <w:sz w:val="24"/>
          <w:szCs w:val="24"/>
          <w:lang w:val="en-US" w:eastAsia="zh-CN"/>
        </w:rPr>
        <w:t>辅修学士学位或辅修专业证书</w:t>
      </w:r>
      <w:r>
        <w:rPr>
          <w:rFonts w:hint="eastAsia" w:ascii="宋体" w:hAnsi="宋体" w:eastAsia="宋体" w:cs="宋体"/>
          <w:spacing w:val="3"/>
          <w:sz w:val="24"/>
          <w:szCs w:val="24"/>
        </w:rPr>
        <w:t>平均学分绩点在同</w:t>
      </w:r>
      <w:r>
        <w:rPr>
          <w:rFonts w:hint="eastAsia" w:ascii="宋体" w:hAnsi="宋体" w:eastAsia="宋体" w:cs="宋体"/>
          <w:spacing w:val="3"/>
          <w:sz w:val="24"/>
          <w:szCs w:val="24"/>
          <w:lang w:val="en-US" w:eastAsia="zh-CN"/>
        </w:rPr>
        <w:t>批次同类辅修</w:t>
      </w:r>
      <w:r>
        <w:rPr>
          <w:rFonts w:hint="eastAsia" w:ascii="宋体" w:hAnsi="宋体" w:eastAsia="宋体" w:cs="宋体"/>
          <w:spacing w:val="3"/>
          <w:sz w:val="24"/>
          <w:szCs w:val="24"/>
        </w:rPr>
        <w:t>总人数中排名前6%-15%(含 15%)的学生；</w:t>
      </w:r>
    </w:p>
    <w:p w14:paraId="403B5F74">
      <w:pPr>
        <w:pStyle w:val="4"/>
        <w:keepNext w:val="0"/>
        <w:keepLines w:val="0"/>
        <w:pageBreakBefore w:val="0"/>
        <w:widowControl/>
        <w:suppressLineNumbers w:val="0"/>
        <w:kinsoku/>
        <w:wordWrap/>
        <w:overflowPunct/>
        <w:topLinePunct w:val="0"/>
        <w:autoSpaceDE/>
        <w:autoSpaceDN/>
        <w:bidi w:val="0"/>
        <w:adjustRightInd/>
        <w:snapToGrid/>
        <w:spacing w:before="195" w:beforeAutospacing="0" w:after="0" w:afterAutospacing="0" w:line="300" w:lineRule="auto"/>
        <w:ind w:right="267" w:firstLine="492" w:firstLineChars="200"/>
        <w:jc w:val="left"/>
        <w:textAlignment w:val="auto"/>
        <w:rPr>
          <w:rFonts w:hint="eastAsia" w:ascii="宋体" w:hAnsi="宋体" w:eastAsia="宋体" w:cs="宋体"/>
          <w:b/>
          <w:color w:val="auto"/>
          <w:kern w:val="0"/>
          <w:sz w:val="24"/>
          <w:szCs w:val="24"/>
          <w:lang w:val="en-US" w:eastAsia="zh-CN" w:bidi="ar"/>
        </w:rPr>
      </w:pPr>
      <w:r>
        <w:rPr>
          <w:rFonts w:hint="eastAsia" w:ascii="宋体" w:hAnsi="宋体" w:eastAsia="宋体" w:cs="宋体"/>
          <w:spacing w:val="3"/>
          <w:sz w:val="24"/>
          <w:szCs w:val="24"/>
        </w:rPr>
        <w:t>(三)三等奖，奖金1000元/人，奖励范围为</w:t>
      </w:r>
      <w:r>
        <w:rPr>
          <w:rFonts w:hint="eastAsia" w:ascii="宋体" w:hAnsi="宋体" w:eastAsia="宋体" w:cs="宋体"/>
          <w:spacing w:val="3"/>
          <w:sz w:val="24"/>
          <w:szCs w:val="24"/>
          <w:lang w:val="en-US" w:eastAsia="zh-CN"/>
        </w:rPr>
        <w:t>辅修学士学位或辅修专业证书</w:t>
      </w:r>
      <w:r>
        <w:rPr>
          <w:rFonts w:hint="eastAsia" w:ascii="宋体" w:hAnsi="宋体" w:eastAsia="宋体" w:cs="宋体"/>
          <w:spacing w:val="3"/>
          <w:sz w:val="24"/>
          <w:szCs w:val="24"/>
        </w:rPr>
        <w:t>平均学分绩点在同批次</w:t>
      </w:r>
      <w:r>
        <w:rPr>
          <w:rFonts w:hint="eastAsia" w:ascii="宋体" w:hAnsi="宋体" w:eastAsia="宋体" w:cs="宋体"/>
          <w:spacing w:val="3"/>
          <w:sz w:val="24"/>
          <w:szCs w:val="24"/>
          <w:lang w:val="en-US" w:eastAsia="zh-CN"/>
        </w:rPr>
        <w:t>同类辅修</w:t>
      </w:r>
      <w:r>
        <w:rPr>
          <w:rFonts w:hint="eastAsia" w:ascii="宋体" w:hAnsi="宋体" w:eastAsia="宋体" w:cs="宋体"/>
          <w:spacing w:val="3"/>
          <w:sz w:val="24"/>
          <w:szCs w:val="24"/>
        </w:rPr>
        <w:t>总人数中排名前16%-30% (含30%)的学生。</w:t>
      </w:r>
    </w:p>
    <w:p w14:paraId="49D53B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Theme="minorEastAsia" w:hAnsiTheme="minorEastAsia" w:eastAsiaTheme="minorEastAsia" w:cstheme="minorEastAsia"/>
          <w:color w:val="auto"/>
          <w:sz w:val="24"/>
          <w:szCs w:val="24"/>
          <w:u w:val="none"/>
        </w:rPr>
      </w:pPr>
      <w:r>
        <w:rPr>
          <w:rFonts w:hint="eastAsia" w:asciiTheme="minorEastAsia" w:hAnsiTheme="minorEastAsia" w:cstheme="minorEastAsia"/>
          <w:b/>
          <w:color w:val="auto"/>
          <w:kern w:val="0"/>
          <w:sz w:val="24"/>
          <w:szCs w:val="24"/>
          <w:lang w:val="en-US" w:eastAsia="zh-CN" w:bidi="ar"/>
        </w:rPr>
        <w:t>八、</w:t>
      </w:r>
      <w:r>
        <w:rPr>
          <w:rFonts w:hint="eastAsia" w:asciiTheme="minorEastAsia" w:hAnsiTheme="minorEastAsia" w:cstheme="minorEastAsia"/>
          <w:b/>
          <w:color w:val="auto"/>
          <w:kern w:val="0"/>
          <w:sz w:val="24"/>
          <w:szCs w:val="24"/>
          <w:u w:val="none"/>
          <w:lang w:val="en-US" w:eastAsia="zh-CN" w:bidi="ar"/>
        </w:rPr>
        <w:t>重要</w:t>
      </w:r>
      <w:r>
        <w:rPr>
          <w:rFonts w:hint="eastAsia" w:asciiTheme="minorEastAsia" w:hAnsiTheme="minorEastAsia" w:eastAsiaTheme="minorEastAsia" w:cstheme="minorEastAsia"/>
          <w:b/>
          <w:color w:val="auto"/>
          <w:kern w:val="0"/>
          <w:sz w:val="24"/>
          <w:szCs w:val="24"/>
          <w:u w:val="none"/>
          <w:lang w:val="en-US" w:eastAsia="zh-CN" w:bidi="ar"/>
        </w:rPr>
        <w:t>事项</w:t>
      </w:r>
    </w:p>
    <w:p w14:paraId="42BC9750">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cstheme="minorEastAsia"/>
          <w:b w:val="0"/>
          <w:bCs w:val="0"/>
          <w:color w:val="auto"/>
          <w:kern w:val="0"/>
          <w:sz w:val="24"/>
          <w:szCs w:val="24"/>
          <w:highlight w:val="none"/>
          <w:u w:val="single"/>
          <w:lang w:val="en-US" w:eastAsia="zh-CN" w:bidi="ar"/>
        </w:rPr>
      </w:pPr>
      <w:r>
        <w:rPr>
          <w:rFonts w:hint="eastAsia" w:asciiTheme="minorEastAsia" w:hAnsiTheme="minorEastAsia" w:cstheme="minorEastAsia"/>
          <w:b w:val="0"/>
          <w:bCs w:val="0"/>
          <w:color w:val="auto"/>
          <w:kern w:val="0"/>
          <w:sz w:val="24"/>
          <w:szCs w:val="24"/>
          <w:highlight w:val="none"/>
          <w:u w:val="single"/>
          <w:lang w:val="en-US" w:eastAsia="zh-CN" w:bidi="ar"/>
        </w:rPr>
        <w:t>（一）学生在申请主修学士学位时，一并申请辅修学士学位。学生获得主修学士学位而未获得辅修学士学位的，不得申请补授辅修学士学位。</w:t>
      </w:r>
    </w:p>
    <w:p w14:paraId="2ED86A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cstheme="minorEastAsia"/>
          <w:b w:val="0"/>
          <w:bCs/>
          <w:color w:val="auto"/>
          <w:kern w:val="0"/>
          <w:sz w:val="24"/>
          <w:szCs w:val="24"/>
          <w:lang w:val="en-US" w:eastAsia="zh-CN" w:bidi="ar"/>
        </w:rPr>
      </w:pPr>
      <w:r>
        <w:rPr>
          <w:rFonts w:hint="eastAsia" w:asciiTheme="minorEastAsia" w:hAnsiTheme="minorEastAsia" w:cstheme="minorEastAsia"/>
          <w:b w:val="0"/>
          <w:bCs w:val="0"/>
          <w:color w:val="auto"/>
          <w:kern w:val="0"/>
          <w:sz w:val="24"/>
          <w:szCs w:val="24"/>
          <w:highlight w:val="none"/>
          <w:u w:val="single"/>
          <w:lang w:val="en-US" w:eastAsia="zh-CN" w:bidi="ar"/>
        </w:rPr>
        <w:t>（二）凡未达到授予辅修学士学位条件的学生，如获得30及以上辅修学分的情况下，可颁发辅修专业证书；</w:t>
      </w:r>
      <w:r>
        <w:rPr>
          <w:rFonts w:hint="eastAsia" w:asciiTheme="minorEastAsia" w:hAnsiTheme="minorEastAsia" w:cstheme="minorEastAsia"/>
          <w:b w:val="0"/>
          <w:bCs/>
          <w:color w:val="auto"/>
          <w:kern w:val="0"/>
          <w:sz w:val="24"/>
          <w:szCs w:val="24"/>
          <w:lang w:val="en-US" w:eastAsia="zh-CN" w:bidi="ar"/>
        </w:rPr>
        <w:t>未达到授予辅修学士学位的条件，也未达到获得辅修专业证书的条件，但获得学分达到10学分及以上，或者达到与辅修相关的微专业学分，经开设学院审核，满足《广东外语外贸大学南国商学院微专业建设与管理办法（修订）》规定的条件，学校为其颁发微专业证书。</w:t>
      </w:r>
    </w:p>
    <w:p w14:paraId="36845F34">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cstheme="minorEastAsia"/>
          <w:b w:val="0"/>
          <w:bCs w:val="0"/>
          <w:color w:val="auto"/>
          <w:kern w:val="0"/>
          <w:sz w:val="24"/>
          <w:szCs w:val="24"/>
          <w:highlight w:val="none"/>
          <w:u w:val="single"/>
          <w:lang w:val="en-US" w:eastAsia="zh-CN" w:bidi="ar"/>
        </w:rPr>
      </w:pPr>
    </w:p>
    <w:p w14:paraId="7FDD98FB">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left"/>
        <w:textAlignment w:val="auto"/>
        <w:rPr>
          <w:rFonts w:hint="eastAsia" w:asciiTheme="minorEastAsia" w:hAnsiTheme="minorEastAsia" w:cstheme="minorEastAsia"/>
          <w:b/>
          <w:bCs/>
          <w:color w:val="auto"/>
          <w:kern w:val="0"/>
          <w:sz w:val="24"/>
          <w:szCs w:val="24"/>
          <w:lang w:val="en-US" w:eastAsia="zh-CN" w:bidi="ar"/>
        </w:rPr>
      </w:pPr>
      <w:r>
        <w:rPr>
          <w:rFonts w:hint="eastAsia" w:asciiTheme="minorEastAsia" w:hAnsiTheme="minorEastAsia" w:cstheme="minorEastAsia"/>
          <w:b/>
          <w:bCs/>
          <w:color w:val="auto"/>
          <w:kern w:val="0"/>
          <w:sz w:val="24"/>
          <w:szCs w:val="24"/>
          <w:lang w:val="en-US" w:eastAsia="zh-CN" w:bidi="ar"/>
        </w:rPr>
        <w:t>九、联系方式</w:t>
      </w:r>
    </w:p>
    <w:p w14:paraId="4FC6AC79">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jc w:val="left"/>
        <w:textAlignment w:val="auto"/>
        <w:rPr>
          <w:rFonts w:hint="default" w:asciiTheme="minorEastAsia" w:hAnsiTheme="minorEastAsia" w:cstheme="minorEastAsia"/>
          <w:b w:val="0"/>
          <w:bCs w:val="0"/>
          <w:color w:val="auto"/>
          <w:kern w:val="0"/>
          <w:sz w:val="24"/>
          <w:szCs w:val="24"/>
          <w:lang w:val="en-US" w:eastAsia="zh-CN" w:bidi="ar"/>
        </w:rPr>
      </w:pPr>
      <w:r>
        <w:rPr>
          <w:rFonts w:hint="eastAsia" w:asciiTheme="minorEastAsia" w:hAnsiTheme="minorEastAsia" w:cstheme="minorEastAsia"/>
          <w:b w:val="0"/>
          <w:bCs w:val="0"/>
          <w:color w:val="auto"/>
          <w:kern w:val="0"/>
          <w:sz w:val="24"/>
          <w:szCs w:val="24"/>
          <w:lang w:val="en-US" w:eastAsia="zh-CN" w:bidi="ar"/>
        </w:rPr>
        <w:t>相关开设单位联系方式：</w:t>
      </w:r>
    </w:p>
    <w:tbl>
      <w:tblPr>
        <w:tblStyle w:val="6"/>
        <w:tblW w:w="899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6"/>
        <w:gridCol w:w="1435"/>
        <w:gridCol w:w="1725"/>
        <w:gridCol w:w="1260"/>
        <w:gridCol w:w="900"/>
        <w:gridCol w:w="1665"/>
        <w:gridCol w:w="1620"/>
      </w:tblGrid>
      <w:tr w14:paraId="0A4FE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60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A9D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辅修学士学位</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22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招生班级</w:t>
            </w:r>
            <w:r>
              <w:rPr>
                <w:rStyle w:val="27"/>
                <w:lang w:val="en-US" w:eastAsia="zh-CN" w:bidi="ar"/>
              </w:rPr>
              <w:t>(人数)</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5C5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办公地点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1EF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C7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338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QQ咨询群</w:t>
            </w:r>
          </w:p>
        </w:tc>
      </w:tr>
      <w:tr w14:paraId="79ECA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69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7C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德语</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16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2个班（40人）</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5177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H301</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166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江老师</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6D4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020-22245580</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597B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630685785</w:t>
            </w:r>
          </w:p>
        </w:tc>
      </w:tr>
      <w:tr w14:paraId="3F85D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483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823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西班牙语</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91F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2个班（40人）</w:t>
            </w: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1C1E1">
            <w:pPr>
              <w:jc w:val="center"/>
              <w:rPr>
                <w:rFonts w:hint="eastAsia" w:ascii="宋体" w:hAnsi="宋体" w:eastAsia="宋体" w:cs="宋体"/>
                <w:i w:val="0"/>
                <w:iCs w:val="0"/>
                <w:color w:val="000000"/>
                <w:sz w:val="22"/>
                <w:szCs w:val="22"/>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75B39">
            <w:pPr>
              <w:jc w:val="center"/>
              <w:rPr>
                <w:rFonts w:hint="eastAsia" w:ascii="宋体" w:hAnsi="宋体" w:eastAsia="宋体" w:cs="宋体"/>
                <w:i w:val="0"/>
                <w:iCs w:val="0"/>
                <w:color w:val="000000"/>
                <w:sz w:val="22"/>
                <w:szCs w:val="22"/>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E82D0">
            <w:pPr>
              <w:jc w:val="center"/>
              <w:rPr>
                <w:rFonts w:hint="eastAsia" w:ascii="宋体" w:hAnsi="宋体" w:eastAsia="宋体" w:cs="宋体"/>
                <w:i w:val="0"/>
                <w:iCs w:val="0"/>
                <w:color w:val="000000"/>
                <w:sz w:val="22"/>
                <w:szCs w:val="22"/>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721C8">
            <w:pPr>
              <w:jc w:val="center"/>
              <w:rPr>
                <w:rFonts w:hint="eastAsia" w:ascii="宋体" w:hAnsi="宋体" w:eastAsia="宋体" w:cs="宋体"/>
                <w:i w:val="0"/>
                <w:iCs w:val="0"/>
                <w:color w:val="000000"/>
                <w:sz w:val="22"/>
                <w:szCs w:val="22"/>
                <w:u w:val="none"/>
              </w:rPr>
            </w:pPr>
          </w:p>
        </w:tc>
      </w:tr>
      <w:tr w14:paraId="3356A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EB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64D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新媒体运营与内容创作</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AB6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1个班（30人）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88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G209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13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张老师</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2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020-22245034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9C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661499788</w:t>
            </w:r>
          </w:p>
        </w:tc>
      </w:tr>
      <w:tr w14:paraId="05519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63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C79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电子商务（跨境电商方向）</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B4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1个班（30人）</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968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F308</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772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魏老师</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D67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020-22245903</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C51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518355947</w:t>
            </w:r>
          </w:p>
        </w:tc>
      </w:tr>
      <w:tr w14:paraId="76AC3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CAE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2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金融学（数字金融方向）</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8E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1个班（30人）</w:t>
            </w: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196D0">
            <w:pPr>
              <w:jc w:val="center"/>
              <w:rPr>
                <w:rFonts w:hint="eastAsia" w:ascii="宋体" w:hAnsi="宋体" w:eastAsia="宋体" w:cs="宋体"/>
                <w:i w:val="0"/>
                <w:iCs w:val="0"/>
                <w:color w:val="000000"/>
                <w:sz w:val="22"/>
                <w:szCs w:val="22"/>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8764BE">
            <w:pPr>
              <w:jc w:val="center"/>
              <w:rPr>
                <w:rFonts w:hint="eastAsia" w:ascii="宋体" w:hAnsi="宋体" w:eastAsia="宋体" w:cs="宋体"/>
                <w:i w:val="0"/>
                <w:iCs w:val="0"/>
                <w:color w:val="000000"/>
                <w:sz w:val="22"/>
                <w:szCs w:val="22"/>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7852D">
            <w:pPr>
              <w:jc w:val="center"/>
              <w:rPr>
                <w:rFonts w:hint="eastAsia" w:ascii="宋体" w:hAnsi="宋体" w:eastAsia="宋体" w:cs="宋体"/>
                <w:i w:val="0"/>
                <w:iCs w:val="0"/>
                <w:color w:val="000000"/>
                <w:sz w:val="22"/>
                <w:szCs w:val="22"/>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8AEA2">
            <w:pPr>
              <w:jc w:val="center"/>
              <w:rPr>
                <w:rFonts w:hint="eastAsia" w:ascii="宋体" w:hAnsi="宋体" w:eastAsia="宋体" w:cs="宋体"/>
                <w:i w:val="0"/>
                <w:iCs w:val="0"/>
                <w:color w:val="000000"/>
                <w:sz w:val="22"/>
                <w:szCs w:val="22"/>
                <w:u w:val="none"/>
              </w:rPr>
            </w:pPr>
          </w:p>
        </w:tc>
      </w:tr>
      <w:tr w14:paraId="4BB46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134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4F1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会计学</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74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1个班（30人）</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72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G306</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553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孙老师</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848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020-22245619</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DD6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722652290</w:t>
            </w:r>
          </w:p>
        </w:tc>
      </w:tr>
      <w:tr w14:paraId="24CB3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67B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F5A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数字媒体技术</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5C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1个班（25人）</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F2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G201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E1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肖老师</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E9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020-22245913</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17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677230838</w:t>
            </w:r>
          </w:p>
        </w:tc>
      </w:tr>
      <w:tr w14:paraId="13ADB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CD5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77A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音乐教育</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815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1个班（20-30人）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B1F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F207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671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姚老师</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C0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020-22245340</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CF7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754587350</w:t>
            </w:r>
          </w:p>
        </w:tc>
      </w:tr>
    </w:tbl>
    <w:p w14:paraId="7E4D71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120" w:firstLineChars="5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u w:val="none"/>
          <w:lang w:val="en-US" w:eastAsia="zh-CN" w:bidi="ar"/>
        </w:rPr>
        <w:fldChar w:fldCharType="begin"/>
      </w:r>
      <w:r>
        <w:rPr>
          <w:rFonts w:hint="eastAsia" w:asciiTheme="minorEastAsia" w:hAnsiTheme="minorEastAsia" w:eastAsiaTheme="minorEastAsia" w:cstheme="minorEastAsia"/>
          <w:b/>
          <w:bCs/>
          <w:color w:val="auto"/>
          <w:kern w:val="0"/>
          <w:sz w:val="24"/>
          <w:szCs w:val="24"/>
          <w:u w:val="none"/>
          <w:lang w:val="en-US" w:eastAsia="zh-CN" w:bidi="ar"/>
        </w:rPr>
        <w:instrText xml:space="preserve"> HYPERLINK "http://www.gwng.edu.cn/c/document_library/get_file?uuid=12536ba5-3012-46a9-bed8-273e614d3796&amp;groupId=1508536" </w:instrText>
      </w:r>
      <w:r>
        <w:rPr>
          <w:rFonts w:hint="eastAsia" w:asciiTheme="minorEastAsia" w:hAnsiTheme="minorEastAsia" w:eastAsiaTheme="minorEastAsia" w:cstheme="minorEastAsia"/>
          <w:b/>
          <w:bCs/>
          <w:color w:val="auto"/>
          <w:kern w:val="0"/>
          <w:sz w:val="24"/>
          <w:szCs w:val="24"/>
          <w:u w:val="none"/>
          <w:lang w:val="en-US" w:eastAsia="zh-CN" w:bidi="ar"/>
        </w:rPr>
        <w:fldChar w:fldCharType="separate"/>
      </w:r>
    </w:p>
    <w:p w14:paraId="09527D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default" w:asciiTheme="minorEastAsia" w:hAnsi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教务处联系人：</w:t>
      </w:r>
      <w:r>
        <w:rPr>
          <w:rFonts w:hint="eastAsia" w:asciiTheme="minorEastAsia" w:hAnsiTheme="minorEastAsia" w:cstheme="minorEastAsia"/>
          <w:color w:val="auto"/>
          <w:kern w:val="0"/>
          <w:sz w:val="24"/>
          <w:szCs w:val="24"/>
          <w:highlight w:val="none"/>
          <w:lang w:val="en-US" w:eastAsia="zh-CN" w:bidi="ar"/>
        </w:rPr>
        <w:t>林老师</w:t>
      </w:r>
      <w:r>
        <w:rPr>
          <w:rFonts w:hint="eastAsia" w:asciiTheme="minorEastAsia" w:hAnsiTheme="minorEastAsia" w:eastAsiaTheme="minorEastAsia" w:cstheme="minorEastAsia"/>
          <w:color w:val="auto"/>
          <w:kern w:val="0"/>
          <w:sz w:val="24"/>
          <w:szCs w:val="24"/>
          <w:highlight w:val="none"/>
          <w:lang w:val="en-US" w:eastAsia="zh-CN" w:bidi="ar"/>
        </w:rPr>
        <w:t xml:space="preserve">    联系电话:</w:t>
      </w:r>
      <w:r>
        <w:rPr>
          <w:rFonts w:hint="eastAsia" w:asciiTheme="minorEastAsia" w:hAnsiTheme="minorEastAsia" w:cstheme="minorEastAsia"/>
          <w:color w:val="auto"/>
          <w:kern w:val="0"/>
          <w:sz w:val="24"/>
          <w:szCs w:val="24"/>
          <w:highlight w:val="none"/>
          <w:lang w:val="en-US" w:eastAsia="zh-CN" w:bidi="ar"/>
        </w:rPr>
        <w:t>020-22245136</w:t>
      </w:r>
    </w:p>
    <w:p w14:paraId="67F1B1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Style w:val="10"/>
          <w:rFonts w:hint="eastAsia" w:asciiTheme="minorEastAsia" w:hAnsiTheme="minorEastAsia" w:eastAsiaTheme="minorEastAsia" w:cstheme="minorEastAsia"/>
          <w:b/>
          <w:bCs/>
          <w:color w:val="auto"/>
          <w:sz w:val="24"/>
          <w:szCs w:val="24"/>
          <w:u w:val="none"/>
        </w:rPr>
      </w:pPr>
    </w:p>
    <w:p w14:paraId="592884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Style w:val="10"/>
          <w:rFonts w:hint="eastAsia" w:asciiTheme="minorEastAsia" w:hAnsiTheme="minorEastAsia" w:eastAsiaTheme="minorEastAsia" w:cstheme="minorEastAsia"/>
          <w:b/>
          <w:bCs/>
          <w:color w:val="auto"/>
          <w:sz w:val="24"/>
          <w:szCs w:val="24"/>
          <w:u w:val="none"/>
        </w:rPr>
      </w:pPr>
    </w:p>
    <w:p w14:paraId="3A305F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Theme="minorEastAsia" w:hAnsiTheme="minorEastAsia" w:eastAsiaTheme="minorEastAsia" w:cstheme="minorEastAsia"/>
          <w:b/>
          <w:bCs/>
          <w:color w:val="auto"/>
          <w:kern w:val="0"/>
          <w:sz w:val="24"/>
          <w:szCs w:val="24"/>
          <w:u w:val="none"/>
          <w:lang w:val="en-US" w:eastAsia="zh-CN" w:bidi="ar"/>
        </w:rPr>
      </w:pPr>
      <w:r>
        <w:rPr>
          <w:rStyle w:val="10"/>
          <w:rFonts w:hint="eastAsia" w:asciiTheme="minorEastAsia" w:hAnsiTheme="minorEastAsia" w:eastAsiaTheme="minorEastAsia" w:cstheme="minorEastAsia"/>
          <w:b/>
          <w:bCs/>
          <w:color w:val="auto"/>
          <w:sz w:val="24"/>
          <w:szCs w:val="24"/>
          <w:u w:val="none"/>
        </w:rPr>
        <w:t>附件1-</w:t>
      </w:r>
      <w:r>
        <w:rPr>
          <w:rStyle w:val="10"/>
          <w:rFonts w:hint="eastAsia" w:asciiTheme="minorEastAsia" w:hAnsiTheme="minorEastAsia" w:cstheme="minorEastAsia"/>
          <w:b/>
          <w:bCs/>
          <w:color w:val="auto"/>
          <w:sz w:val="24"/>
          <w:szCs w:val="24"/>
          <w:u w:val="none"/>
          <w:lang w:val="en-US" w:eastAsia="zh-CN"/>
        </w:rPr>
        <w:t>6</w:t>
      </w:r>
      <w:r>
        <w:rPr>
          <w:rStyle w:val="10"/>
          <w:rFonts w:hint="eastAsia" w:asciiTheme="minorEastAsia" w:hAnsiTheme="minorEastAsia" w:cstheme="minorEastAsia"/>
          <w:b/>
          <w:bCs/>
          <w:color w:val="auto"/>
          <w:sz w:val="24"/>
          <w:szCs w:val="24"/>
          <w:u w:val="none"/>
          <w:lang w:eastAsia="zh-CN"/>
        </w:rPr>
        <w:t>：</w:t>
      </w:r>
      <w:r>
        <w:rPr>
          <w:rFonts w:hint="eastAsia" w:asciiTheme="minorEastAsia" w:hAnsiTheme="minorEastAsia" w:eastAsiaTheme="minorEastAsia" w:cstheme="minorEastAsia"/>
          <w:b/>
          <w:bCs/>
          <w:color w:val="auto"/>
          <w:kern w:val="0"/>
          <w:sz w:val="24"/>
          <w:szCs w:val="24"/>
          <w:u w:val="none"/>
          <w:lang w:val="en-US" w:eastAsia="zh-CN" w:bidi="ar"/>
        </w:rPr>
        <w:fldChar w:fldCharType="end"/>
      </w:r>
    </w:p>
    <w:p w14:paraId="0CF184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b/>
          <w:bCs/>
          <w:color w:val="auto"/>
          <w:kern w:val="0"/>
          <w:sz w:val="24"/>
          <w:szCs w:val="24"/>
          <w:highlight w:val="none"/>
          <w:u w:val="none"/>
          <w:lang w:val="en-US" w:eastAsia="zh-CN" w:bidi="ar"/>
        </w:rPr>
      </w:pPr>
      <w:r>
        <w:rPr>
          <w:rFonts w:hint="eastAsia" w:asciiTheme="minorEastAsia" w:hAnsiTheme="minorEastAsia" w:cstheme="minorEastAsia"/>
          <w:color w:val="auto"/>
          <w:kern w:val="0"/>
          <w:sz w:val="24"/>
          <w:szCs w:val="24"/>
          <w:highlight w:val="none"/>
          <w:lang w:val="en-US" w:eastAsia="zh-CN" w:bidi="ar"/>
        </w:rPr>
        <w:t>1.广东外语外贸大学南国商学院本科学生辅修专业及辅修学士学位管理办法（修订）</w:t>
      </w:r>
    </w:p>
    <w:p w14:paraId="3C69B5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Theme="minorEastAsia" w:hAnsiTheme="minorEastAsia" w:eastAsiaTheme="minorEastAsia" w:cstheme="minorEastAsia"/>
          <w:color w:val="auto"/>
          <w:kern w:val="0"/>
          <w:sz w:val="24"/>
          <w:szCs w:val="24"/>
          <w:highlight w:val="yellow"/>
          <w:lang w:val="en-US" w:eastAsia="zh-CN" w:bidi="ar"/>
        </w:rPr>
      </w:pPr>
      <w:r>
        <w:rPr>
          <w:rFonts w:hint="eastAsia" w:asciiTheme="minorEastAsia" w:hAnsiTheme="minorEastAsia" w:cstheme="minorEastAsia"/>
          <w:color w:val="auto"/>
          <w:kern w:val="0"/>
          <w:sz w:val="24"/>
          <w:szCs w:val="24"/>
          <w:highlight w:val="none"/>
          <w:lang w:val="en-US" w:eastAsia="zh-CN" w:bidi="ar"/>
        </w:rPr>
        <w:t>2.</w:t>
      </w:r>
      <w:r>
        <w:rPr>
          <w:rFonts w:hint="eastAsia" w:asciiTheme="minorEastAsia" w:hAnsiTheme="minorEastAsia" w:eastAsiaTheme="minorEastAsia" w:cstheme="minorEastAsia"/>
          <w:color w:val="auto"/>
          <w:kern w:val="0"/>
          <w:sz w:val="24"/>
          <w:szCs w:val="24"/>
          <w:highlight w:val="none"/>
          <w:lang w:val="en-US" w:eastAsia="zh-CN" w:bidi="ar"/>
        </w:rPr>
        <w:t>20</w:t>
      </w:r>
      <w:r>
        <w:rPr>
          <w:rFonts w:hint="eastAsia" w:asciiTheme="minorEastAsia" w:hAnsiTheme="minorEastAsia" w:cstheme="minorEastAsia"/>
          <w:color w:val="auto"/>
          <w:kern w:val="0"/>
          <w:sz w:val="24"/>
          <w:szCs w:val="24"/>
          <w:highlight w:val="none"/>
          <w:lang w:val="en-US" w:eastAsia="zh-CN" w:bidi="ar"/>
        </w:rPr>
        <w:t>25</w:t>
      </w:r>
      <w:r>
        <w:rPr>
          <w:rFonts w:hint="eastAsia" w:asciiTheme="minorEastAsia" w:hAnsiTheme="minorEastAsia" w:eastAsiaTheme="minorEastAsia" w:cstheme="minorEastAsia"/>
          <w:color w:val="auto"/>
          <w:kern w:val="0"/>
          <w:sz w:val="24"/>
          <w:szCs w:val="24"/>
          <w:highlight w:val="none"/>
          <w:lang w:val="en-US" w:eastAsia="zh-CN" w:bidi="ar"/>
        </w:rPr>
        <w:t>-202</w:t>
      </w:r>
      <w:r>
        <w:rPr>
          <w:rFonts w:hint="eastAsia" w:asciiTheme="minorEastAsia" w:hAnsiTheme="minorEastAsia" w:cstheme="minorEastAsia"/>
          <w:color w:val="auto"/>
          <w:kern w:val="0"/>
          <w:sz w:val="24"/>
          <w:szCs w:val="24"/>
          <w:highlight w:val="none"/>
          <w:lang w:val="en-US" w:eastAsia="zh-CN" w:bidi="ar"/>
        </w:rPr>
        <w:t>6</w:t>
      </w:r>
      <w:r>
        <w:rPr>
          <w:rFonts w:hint="eastAsia" w:asciiTheme="minorEastAsia" w:hAnsiTheme="minorEastAsia" w:eastAsiaTheme="minorEastAsia" w:cstheme="minorEastAsia"/>
          <w:color w:val="auto"/>
          <w:kern w:val="0"/>
          <w:sz w:val="24"/>
          <w:szCs w:val="24"/>
          <w:highlight w:val="none"/>
          <w:lang w:val="en-US" w:eastAsia="zh-CN" w:bidi="ar"/>
        </w:rPr>
        <w:t>学年第</w:t>
      </w:r>
      <w:r>
        <w:rPr>
          <w:rFonts w:hint="eastAsia" w:asciiTheme="minorEastAsia" w:hAnsiTheme="minorEastAsia" w:cstheme="minorEastAsia"/>
          <w:color w:val="auto"/>
          <w:kern w:val="0"/>
          <w:sz w:val="24"/>
          <w:szCs w:val="24"/>
          <w:highlight w:val="none"/>
          <w:lang w:val="en-US" w:eastAsia="zh-CN" w:bidi="ar"/>
        </w:rPr>
        <w:t>一</w:t>
      </w:r>
      <w:r>
        <w:rPr>
          <w:rFonts w:hint="eastAsia" w:asciiTheme="minorEastAsia" w:hAnsiTheme="minorEastAsia" w:eastAsiaTheme="minorEastAsia" w:cstheme="minorEastAsia"/>
          <w:color w:val="auto"/>
          <w:kern w:val="0"/>
          <w:sz w:val="24"/>
          <w:szCs w:val="24"/>
          <w:highlight w:val="none"/>
          <w:lang w:val="en-US" w:eastAsia="zh-CN" w:bidi="ar"/>
        </w:rPr>
        <w:t>学期拟开设辅修人才培养方案</w:t>
      </w:r>
    </w:p>
    <w:p w14:paraId="7C7F7F6F">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cstheme="minorEastAsia"/>
          <w:color w:val="auto"/>
          <w:sz w:val="24"/>
          <w:szCs w:val="24"/>
          <w:highlight w:val="none"/>
          <w:lang w:val="en-US" w:eastAsia="zh-CN"/>
        </w:rPr>
        <w:t>3.</w:t>
      </w:r>
      <w:r>
        <w:rPr>
          <w:rFonts w:hint="default" w:asciiTheme="minorEastAsia" w:hAnsiTheme="minorEastAsia" w:cstheme="minorEastAsia"/>
          <w:color w:val="auto"/>
          <w:sz w:val="24"/>
          <w:szCs w:val="24"/>
          <w:highlight w:val="none"/>
          <w:lang w:val="en-US" w:eastAsia="zh-CN"/>
        </w:rPr>
        <w:t>广东外语外贸大学南国商学院202</w:t>
      </w:r>
      <w:r>
        <w:rPr>
          <w:rFonts w:hint="eastAsia" w:asciiTheme="minorEastAsia" w:hAnsiTheme="minorEastAsia" w:cstheme="minorEastAsia"/>
          <w:color w:val="auto"/>
          <w:sz w:val="24"/>
          <w:szCs w:val="24"/>
          <w:highlight w:val="none"/>
          <w:lang w:val="en-US" w:eastAsia="zh-CN"/>
        </w:rPr>
        <w:t>4</w:t>
      </w:r>
      <w:r>
        <w:rPr>
          <w:rFonts w:hint="default" w:asciiTheme="minorEastAsia" w:hAnsiTheme="minorEastAsia" w:cstheme="minorEastAsia"/>
          <w:color w:val="auto"/>
          <w:sz w:val="24"/>
          <w:szCs w:val="24"/>
          <w:highlight w:val="none"/>
          <w:lang w:val="en-US" w:eastAsia="zh-CN"/>
        </w:rPr>
        <w:t>级本科专业目录表</w:t>
      </w:r>
    </w:p>
    <w:p w14:paraId="496EBCC6">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Theme="minorEastAsia" w:hAnsi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4.</w:t>
      </w:r>
      <w:r>
        <w:rPr>
          <w:rFonts w:hint="eastAsia" w:asciiTheme="minorEastAsia" w:hAnsiTheme="minorEastAsia" w:cstheme="minorEastAsia"/>
          <w:color w:val="auto"/>
          <w:sz w:val="24"/>
          <w:szCs w:val="24"/>
          <w:highlight w:val="none"/>
        </w:rPr>
        <w:t>教务</w:t>
      </w:r>
      <w:r>
        <w:rPr>
          <w:rFonts w:hint="eastAsia" w:asciiTheme="minorEastAsia" w:hAnsiTheme="minorEastAsia" w:cstheme="minorEastAsia"/>
          <w:color w:val="auto"/>
          <w:sz w:val="24"/>
          <w:szCs w:val="24"/>
          <w:highlight w:val="none"/>
          <w:lang w:val="en-US" w:eastAsia="zh-CN"/>
        </w:rPr>
        <w:t>管理</w:t>
      </w:r>
      <w:r>
        <w:rPr>
          <w:rFonts w:hint="eastAsia" w:asciiTheme="minorEastAsia" w:hAnsiTheme="minorEastAsia" w:cstheme="minorEastAsia"/>
          <w:color w:val="auto"/>
          <w:sz w:val="24"/>
          <w:szCs w:val="24"/>
          <w:highlight w:val="none"/>
        </w:rPr>
        <w:t>系统</w:t>
      </w:r>
      <w:r>
        <w:rPr>
          <w:rFonts w:hint="eastAsia" w:asciiTheme="minorEastAsia" w:hAnsiTheme="minorEastAsia" w:cstheme="minorEastAsia"/>
          <w:color w:val="auto"/>
          <w:sz w:val="24"/>
          <w:szCs w:val="24"/>
          <w:highlight w:val="none"/>
          <w:lang w:eastAsia="zh-CN"/>
        </w:rPr>
        <w:t>辅修报名</w:t>
      </w:r>
      <w:r>
        <w:rPr>
          <w:rFonts w:hint="eastAsia" w:asciiTheme="minorEastAsia" w:hAnsiTheme="minorEastAsia" w:cstheme="minorEastAsia"/>
          <w:color w:val="auto"/>
          <w:sz w:val="24"/>
          <w:szCs w:val="24"/>
          <w:highlight w:val="none"/>
        </w:rPr>
        <w:t>操作</w:t>
      </w:r>
      <w:r>
        <w:rPr>
          <w:rFonts w:hint="eastAsia" w:asciiTheme="minorEastAsia" w:hAnsiTheme="minorEastAsia" w:cstheme="minorEastAsia"/>
          <w:color w:val="auto"/>
          <w:sz w:val="24"/>
          <w:szCs w:val="24"/>
          <w:highlight w:val="none"/>
          <w:lang w:val="en-US" w:eastAsia="zh-CN"/>
        </w:rPr>
        <w:t>指南</w:t>
      </w:r>
    </w:p>
    <w:p w14:paraId="5AE160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120"/>
        <w:jc w:val="left"/>
        <w:textAlignment w:val="auto"/>
        <w:rPr>
          <w:rFonts w:hint="eastAsia"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cstheme="minorEastAsia"/>
          <w:color w:val="auto"/>
          <w:kern w:val="0"/>
          <w:sz w:val="24"/>
          <w:szCs w:val="24"/>
          <w:highlight w:val="none"/>
          <w:lang w:val="en-US" w:eastAsia="zh-CN" w:bidi="ar"/>
        </w:rPr>
        <w:t>5</w:t>
      </w:r>
      <w:r>
        <w:rPr>
          <w:rFonts w:hint="eastAsia" w:asciiTheme="minorEastAsia" w:hAnsiTheme="minorEastAsia" w:eastAsiaTheme="minorEastAsia" w:cstheme="minorEastAsia"/>
          <w:color w:val="auto"/>
          <w:kern w:val="0"/>
          <w:sz w:val="24"/>
          <w:szCs w:val="24"/>
          <w:highlight w:val="none"/>
          <w:lang w:val="en-US" w:eastAsia="zh-CN" w:bidi="ar"/>
        </w:rPr>
        <w:t>.20</w:t>
      </w:r>
      <w:r>
        <w:rPr>
          <w:rFonts w:hint="eastAsia" w:asciiTheme="minorEastAsia" w:hAnsiTheme="minorEastAsia" w:cstheme="minorEastAsia"/>
          <w:color w:val="auto"/>
          <w:kern w:val="0"/>
          <w:sz w:val="24"/>
          <w:szCs w:val="24"/>
          <w:highlight w:val="none"/>
          <w:lang w:val="en-US" w:eastAsia="zh-CN" w:bidi="ar"/>
        </w:rPr>
        <w:t>25</w:t>
      </w:r>
      <w:r>
        <w:rPr>
          <w:rFonts w:hint="eastAsia" w:asciiTheme="minorEastAsia" w:hAnsiTheme="minorEastAsia" w:eastAsiaTheme="minorEastAsia" w:cstheme="minorEastAsia"/>
          <w:color w:val="auto"/>
          <w:kern w:val="0"/>
          <w:sz w:val="24"/>
          <w:szCs w:val="24"/>
          <w:highlight w:val="none"/>
          <w:lang w:val="en-US" w:eastAsia="zh-CN" w:bidi="ar"/>
        </w:rPr>
        <w:t>-202</w:t>
      </w:r>
      <w:r>
        <w:rPr>
          <w:rFonts w:hint="eastAsia" w:asciiTheme="minorEastAsia" w:hAnsiTheme="minorEastAsia" w:cstheme="minorEastAsia"/>
          <w:color w:val="auto"/>
          <w:kern w:val="0"/>
          <w:sz w:val="24"/>
          <w:szCs w:val="24"/>
          <w:highlight w:val="none"/>
          <w:lang w:val="en-US" w:eastAsia="zh-CN" w:bidi="ar"/>
        </w:rPr>
        <w:t>6</w:t>
      </w:r>
      <w:r>
        <w:rPr>
          <w:rFonts w:hint="eastAsia" w:asciiTheme="minorEastAsia" w:hAnsiTheme="minorEastAsia" w:eastAsiaTheme="minorEastAsia" w:cstheme="minorEastAsia"/>
          <w:color w:val="auto"/>
          <w:kern w:val="0"/>
          <w:sz w:val="24"/>
          <w:szCs w:val="24"/>
          <w:highlight w:val="none"/>
          <w:lang w:val="en-US" w:eastAsia="zh-CN" w:bidi="ar"/>
        </w:rPr>
        <w:t>学年第</w:t>
      </w:r>
      <w:r>
        <w:rPr>
          <w:rFonts w:hint="eastAsia" w:asciiTheme="minorEastAsia" w:hAnsiTheme="minorEastAsia" w:cstheme="minorEastAsia"/>
          <w:color w:val="auto"/>
          <w:kern w:val="0"/>
          <w:sz w:val="24"/>
          <w:szCs w:val="24"/>
          <w:highlight w:val="none"/>
          <w:lang w:val="en-US" w:eastAsia="zh-CN" w:bidi="ar"/>
        </w:rPr>
        <w:t>一</w:t>
      </w:r>
      <w:r>
        <w:rPr>
          <w:rFonts w:hint="eastAsia" w:asciiTheme="minorEastAsia" w:hAnsiTheme="minorEastAsia" w:eastAsiaTheme="minorEastAsia" w:cstheme="minorEastAsia"/>
          <w:color w:val="auto"/>
          <w:kern w:val="0"/>
          <w:sz w:val="24"/>
          <w:szCs w:val="24"/>
          <w:highlight w:val="none"/>
          <w:lang w:val="en-US" w:eastAsia="zh-CN" w:bidi="ar"/>
        </w:rPr>
        <w:t>学期拟开设辅修招生计划信息表</w:t>
      </w:r>
    </w:p>
    <w:p w14:paraId="7335D0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12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w:t>
      </w:r>
      <w:r>
        <w:rPr>
          <w:rFonts w:hint="eastAsia" w:asciiTheme="minorEastAsia" w:hAnsiTheme="minorEastAsia" w:cstheme="minorEastAsia"/>
          <w:color w:val="auto"/>
          <w:kern w:val="0"/>
          <w:sz w:val="24"/>
          <w:szCs w:val="24"/>
          <w:highlight w:val="none"/>
          <w:lang w:val="en-US" w:eastAsia="zh-CN" w:bidi="ar"/>
        </w:rPr>
        <w:t xml:space="preserve"> 6</w:t>
      </w:r>
      <w:r>
        <w:rPr>
          <w:rFonts w:hint="eastAsia" w:asciiTheme="minorEastAsia" w:hAnsiTheme="minorEastAsia" w:eastAsiaTheme="minorEastAsia" w:cstheme="minorEastAsia"/>
          <w:color w:val="auto"/>
          <w:kern w:val="0"/>
          <w:sz w:val="24"/>
          <w:szCs w:val="24"/>
          <w:highlight w:val="none"/>
          <w:lang w:val="en-US" w:eastAsia="zh-CN" w:bidi="ar"/>
        </w:rPr>
        <w:t>.20</w:t>
      </w:r>
      <w:r>
        <w:rPr>
          <w:rFonts w:hint="eastAsia" w:asciiTheme="minorEastAsia" w:hAnsiTheme="minorEastAsia" w:cstheme="minorEastAsia"/>
          <w:color w:val="auto"/>
          <w:kern w:val="0"/>
          <w:sz w:val="24"/>
          <w:szCs w:val="24"/>
          <w:highlight w:val="none"/>
          <w:lang w:val="en-US" w:eastAsia="zh-CN" w:bidi="ar"/>
        </w:rPr>
        <w:t>25</w:t>
      </w:r>
      <w:r>
        <w:rPr>
          <w:rFonts w:hint="eastAsia" w:asciiTheme="minorEastAsia" w:hAnsiTheme="minorEastAsia" w:eastAsiaTheme="minorEastAsia" w:cstheme="minorEastAsia"/>
          <w:color w:val="auto"/>
          <w:kern w:val="0"/>
          <w:sz w:val="24"/>
          <w:szCs w:val="24"/>
          <w:highlight w:val="none"/>
          <w:lang w:val="en-US" w:eastAsia="zh-CN" w:bidi="ar"/>
        </w:rPr>
        <w:t>-202</w:t>
      </w:r>
      <w:r>
        <w:rPr>
          <w:rFonts w:hint="eastAsia" w:asciiTheme="minorEastAsia" w:hAnsiTheme="minorEastAsia" w:cstheme="minorEastAsia"/>
          <w:color w:val="auto"/>
          <w:kern w:val="0"/>
          <w:sz w:val="24"/>
          <w:szCs w:val="24"/>
          <w:highlight w:val="none"/>
          <w:lang w:val="en-US" w:eastAsia="zh-CN" w:bidi="ar"/>
        </w:rPr>
        <w:t>6</w:t>
      </w:r>
      <w:r>
        <w:rPr>
          <w:rFonts w:hint="eastAsia" w:asciiTheme="minorEastAsia" w:hAnsiTheme="minorEastAsia" w:eastAsiaTheme="minorEastAsia" w:cstheme="minorEastAsia"/>
          <w:color w:val="auto"/>
          <w:kern w:val="0"/>
          <w:sz w:val="24"/>
          <w:szCs w:val="24"/>
          <w:highlight w:val="none"/>
          <w:lang w:val="en-US" w:eastAsia="zh-CN" w:bidi="ar"/>
        </w:rPr>
        <w:t>学年第</w:t>
      </w:r>
      <w:r>
        <w:rPr>
          <w:rFonts w:hint="eastAsia" w:asciiTheme="minorEastAsia" w:hAnsiTheme="minorEastAsia" w:cstheme="minorEastAsia"/>
          <w:color w:val="auto"/>
          <w:kern w:val="0"/>
          <w:sz w:val="24"/>
          <w:szCs w:val="24"/>
          <w:highlight w:val="none"/>
          <w:lang w:val="en-US" w:eastAsia="zh-CN" w:bidi="ar"/>
        </w:rPr>
        <w:t>一</w:t>
      </w:r>
      <w:r>
        <w:rPr>
          <w:rFonts w:hint="eastAsia" w:asciiTheme="minorEastAsia" w:hAnsiTheme="minorEastAsia" w:eastAsiaTheme="minorEastAsia" w:cstheme="minorEastAsia"/>
          <w:color w:val="auto"/>
          <w:kern w:val="0"/>
          <w:sz w:val="24"/>
          <w:szCs w:val="24"/>
          <w:highlight w:val="none"/>
          <w:lang w:val="en-US" w:eastAsia="zh-CN" w:bidi="ar"/>
        </w:rPr>
        <w:t>学期拟开设辅修办学条件及师资简况表</w:t>
      </w:r>
    </w:p>
    <w:p w14:paraId="60E0460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  </w:t>
      </w:r>
    </w:p>
    <w:p w14:paraId="29797F5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75"/>
        <w:jc w:val="right"/>
        <w:textAlignment w:val="auto"/>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Theme="minorEastAsia" w:hAnsiTheme="minorEastAsia" w:eastAsiaTheme="minorEastAsia" w:cstheme="minorEastAsia"/>
          <w:color w:val="auto"/>
          <w:sz w:val="24"/>
          <w:szCs w:val="24"/>
          <w:lang w:val="en-US" w:eastAsia="zh-CN"/>
        </w:rPr>
        <w:t xml:space="preserve">                               </w:t>
      </w:r>
      <w:r>
        <w:rPr>
          <w:rFonts w:hint="eastAsia" w:ascii="宋体" w:hAnsi="宋体" w:eastAsia="宋体" w:cs="宋体"/>
          <w:b w:val="0"/>
          <w:bCs w:val="0"/>
          <w:i w:val="0"/>
          <w:iCs w:val="0"/>
          <w:caps w:val="0"/>
          <w:color w:val="auto"/>
          <w:spacing w:val="0"/>
          <w:sz w:val="24"/>
          <w:szCs w:val="24"/>
          <w:shd w:val="clear" w:fill="FFFFFF"/>
        </w:rPr>
        <w:t>广</w:t>
      </w:r>
      <w:r>
        <w:rPr>
          <w:rFonts w:hint="eastAsia" w:ascii="宋体" w:hAnsi="宋体" w:eastAsia="宋体" w:cs="宋体"/>
          <w:b w:val="0"/>
          <w:bCs w:val="0"/>
          <w:i w:val="0"/>
          <w:iCs w:val="0"/>
          <w:caps w:val="0"/>
          <w:color w:val="auto"/>
          <w:spacing w:val="0"/>
          <w:sz w:val="24"/>
          <w:szCs w:val="24"/>
          <w:highlight w:val="none"/>
          <w:shd w:val="clear" w:fill="FFFFFF"/>
        </w:rPr>
        <w:t>东外语外贸大学南国商学院 教务处</w:t>
      </w:r>
    </w:p>
    <w:p w14:paraId="74181C01">
      <w:pPr>
        <w:rPr>
          <w:rFonts w:hint="eastAsia" w:asciiTheme="minorEastAsia" w:hAnsiTheme="minorEastAsia" w:eastAsiaTheme="minorEastAsia" w:cstheme="minorEastAsia"/>
          <w:color w:val="auto"/>
          <w:sz w:val="28"/>
          <w:szCs w:val="28"/>
          <w:highlight w:val="none"/>
        </w:rPr>
      </w:pPr>
      <w:r>
        <w:rPr>
          <w:rFonts w:hint="eastAsia" w:ascii="宋体" w:hAnsi="宋体" w:eastAsia="宋体" w:cs="宋体"/>
          <w:b w:val="0"/>
          <w:bCs w:val="0"/>
          <w:i w:val="0"/>
          <w:iCs w:val="0"/>
          <w:caps w:val="0"/>
          <w:color w:val="auto"/>
          <w:spacing w:val="0"/>
          <w:sz w:val="24"/>
          <w:szCs w:val="24"/>
          <w:highlight w:val="none"/>
          <w:shd w:val="clear" w:fill="FFFFFF"/>
          <w:lang w:val="en-US" w:eastAsia="zh-CN"/>
        </w:rPr>
        <w:t xml:space="preserve">             </w:t>
      </w:r>
      <w:bookmarkStart w:id="0" w:name="_GoBack"/>
      <w:bookmarkEnd w:id="0"/>
      <w:r>
        <w:rPr>
          <w:rFonts w:hint="eastAsia" w:ascii="宋体" w:hAnsi="宋体" w:eastAsia="宋体" w:cs="宋体"/>
          <w:b w:val="0"/>
          <w:bCs w:val="0"/>
          <w:i w:val="0"/>
          <w:iCs w:val="0"/>
          <w:caps w:val="0"/>
          <w:color w:val="auto"/>
          <w:spacing w:val="0"/>
          <w:sz w:val="24"/>
          <w:szCs w:val="24"/>
          <w:highlight w:val="none"/>
          <w:shd w:val="clear" w:fill="FFFFFF"/>
          <w:lang w:val="en-US" w:eastAsia="zh-CN"/>
        </w:rPr>
        <w:t xml:space="preserve">                                    2025年6月9日</w:t>
      </w:r>
    </w:p>
    <w:sectPr>
      <w:pgSz w:w="11906" w:h="16838"/>
      <w:pgMar w:top="82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E1E06"/>
    <w:multiLevelType w:val="singleLevel"/>
    <w:tmpl w:val="61AE1E06"/>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iOTZjYmRkOTJlOThiOTk5NGEwN2E2Zjg3MGU4YzEifQ=="/>
  </w:docVars>
  <w:rsids>
    <w:rsidRoot w:val="236651B3"/>
    <w:rsid w:val="00776017"/>
    <w:rsid w:val="00847DE1"/>
    <w:rsid w:val="013B1AE4"/>
    <w:rsid w:val="01FD42EF"/>
    <w:rsid w:val="02690F16"/>
    <w:rsid w:val="02E828A9"/>
    <w:rsid w:val="030A7FFC"/>
    <w:rsid w:val="03670C57"/>
    <w:rsid w:val="036C0C99"/>
    <w:rsid w:val="047D506B"/>
    <w:rsid w:val="04BC7F63"/>
    <w:rsid w:val="04C74397"/>
    <w:rsid w:val="063B54A5"/>
    <w:rsid w:val="06C92033"/>
    <w:rsid w:val="07C724D3"/>
    <w:rsid w:val="07F817E1"/>
    <w:rsid w:val="08150E1F"/>
    <w:rsid w:val="08243A33"/>
    <w:rsid w:val="082B03E5"/>
    <w:rsid w:val="08A234FA"/>
    <w:rsid w:val="08B852B4"/>
    <w:rsid w:val="08FD4BD5"/>
    <w:rsid w:val="09045F63"/>
    <w:rsid w:val="09273A00"/>
    <w:rsid w:val="095E38C5"/>
    <w:rsid w:val="098D22C0"/>
    <w:rsid w:val="0A6C0E09"/>
    <w:rsid w:val="0AD11E75"/>
    <w:rsid w:val="0AF81814"/>
    <w:rsid w:val="0B5325A2"/>
    <w:rsid w:val="0B8A3858"/>
    <w:rsid w:val="0BDD5D02"/>
    <w:rsid w:val="0CE867F4"/>
    <w:rsid w:val="0D003DFA"/>
    <w:rsid w:val="0E8B4A92"/>
    <w:rsid w:val="0EF63DBF"/>
    <w:rsid w:val="0F412EDE"/>
    <w:rsid w:val="0F8300B4"/>
    <w:rsid w:val="0F9A317D"/>
    <w:rsid w:val="0FED7183"/>
    <w:rsid w:val="103C7911"/>
    <w:rsid w:val="106A4E7A"/>
    <w:rsid w:val="10C304B2"/>
    <w:rsid w:val="110A7E8F"/>
    <w:rsid w:val="118C2EFF"/>
    <w:rsid w:val="125910CE"/>
    <w:rsid w:val="12B34159"/>
    <w:rsid w:val="13DF1D1A"/>
    <w:rsid w:val="14EF3F6B"/>
    <w:rsid w:val="15082937"/>
    <w:rsid w:val="15485429"/>
    <w:rsid w:val="15A5287C"/>
    <w:rsid w:val="161B6DEE"/>
    <w:rsid w:val="170A7F3C"/>
    <w:rsid w:val="17C463A4"/>
    <w:rsid w:val="17FA6EAF"/>
    <w:rsid w:val="18383533"/>
    <w:rsid w:val="186617A0"/>
    <w:rsid w:val="189D5A8C"/>
    <w:rsid w:val="18C474BD"/>
    <w:rsid w:val="18DB2650"/>
    <w:rsid w:val="195720DF"/>
    <w:rsid w:val="1A015489"/>
    <w:rsid w:val="1A113143"/>
    <w:rsid w:val="1A573584"/>
    <w:rsid w:val="1A890B80"/>
    <w:rsid w:val="1B0F093E"/>
    <w:rsid w:val="1B4B2F6C"/>
    <w:rsid w:val="1B756F4C"/>
    <w:rsid w:val="1C302C98"/>
    <w:rsid w:val="1C601EC7"/>
    <w:rsid w:val="1CE079D6"/>
    <w:rsid w:val="1D04257E"/>
    <w:rsid w:val="1D0765DB"/>
    <w:rsid w:val="1E0B7E09"/>
    <w:rsid w:val="1EAE09F3"/>
    <w:rsid w:val="1EBD030D"/>
    <w:rsid w:val="1ECB5101"/>
    <w:rsid w:val="1F5B1FED"/>
    <w:rsid w:val="1F971DDD"/>
    <w:rsid w:val="1FC50859"/>
    <w:rsid w:val="204213F3"/>
    <w:rsid w:val="20BC1BF5"/>
    <w:rsid w:val="214C50CA"/>
    <w:rsid w:val="21AA7ED8"/>
    <w:rsid w:val="21AE4866"/>
    <w:rsid w:val="227B0BEC"/>
    <w:rsid w:val="22CD12AB"/>
    <w:rsid w:val="22D95913"/>
    <w:rsid w:val="235042D2"/>
    <w:rsid w:val="236651B3"/>
    <w:rsid w:val="23A57285"/>
    <w:rsid w:val="249B5152"/>
    <w:rsid w:val="24A813F5"/>
    <w:rsid w:val="24A84C8A"/>
    <w:rsid w:val="26244F4F"/>
    <w:rsid w:val="26C03072"/>
    <w:rsid w:val="26C427F2"/>
    <w:rsid w:val="26CE7EA5"/>
    <w:rsid w:val="272F6449"/>
    <w:rsid w:val="273C266F"/>
    <w:rsid w:val="28723814"/>
    <w:rsid w:val="28B409B4"/>
    <w:rsid w:val="28D973AE"/>
    <w:rsid w:val="28ED4356"/>
    <w:rsid w:val="291726A8"/>
    <w:rsid w:val="29783ACF"/>
    <w:rsid w:val="299E313D"/>
    <w:rsid w:val="29BB2501"/>
    <w:rsid w:val="2A276BB2"/>
    <w:rsid w:val="2A6D2EFD"/>
    <w:rsid w:val="2A835639"/>
    <w:rsid w:val="2B905794"/>
    <w:rsid w:val="2C210D6D"/>
    <w:rsid w:val="2C4E2912"/>
    <w:rsid w:val="2C7548FE"/>
    <w:rsid w:val="2C83526D"/>
    <w:rsid w:val="2D2105E2"/>
    <w:rsid w:val="2FAA48BF"/>
    <w:rsid w:val="2FF02629"/>
    <w:rsid w:val="2FF670B0"/>
    <w:rsid w:val="301F57EB"/>
    <w:rsid w:val="30273B58"/>
    <w:rsid w:val="304F5AB8"/>
    <w:rsid w:val="30933769"/>
    <w:rsid w:val="30EF505A"/>
    <w:rsid w:val="31672C20"/>
    <w:rsid w:val="317B16FF"/>
    <w:rsid w:val="3213312A"/>
    <w:rsid w:val="325019D5"/>
    <w:rsid w:val="325F4087"/>
    <w:rsid w:val="32D371BE"/>
    <w:rsid w:val="337A0A4C"/>
    <w:rsid w:val="33DE6A7A"/>
    <w:rsid w:val="35091DB3"/>
    <w:rsid w:val="35944047"/>
    <w:rsid w:val="35A67BCC"/>
    <w:rsid w:val="35D865FC"/>
    <w:rsid w:val="35D94150"/>
    <w:rsid w:val="361169A2"/>
    <w:rsid w:val="36D81E9B"/>
    <w:rsid w:val="37311447"/>
    <w:rsid w:val="37E961A0"/>
    <w:rsid w:val="37FE7E9E"/>
    <w:rsid w:val="382F0057"/>
    <w:rsid w:val="384613DE"/>
    <w:rsid w:val="385B709E"/>
    <w:rsid w:val="38E718B0"/>
    <w:rsid w:val="39331DC9"/>
    <w:rsid w:val="39650D2D"/>
    <w:rsid w:val="39BA541D"/>
    <w:rsid w:val="3A8A77C7"/>
    <w:rsid w:val="3AE316E2"/>
    <w:rsid w:val="3B0044D8"/>
    <w:rsid w:val="3B41720D"/>
    <w:rsid w:val="3BAF43E7"/>
    <w:rsid w:val="3BCE209A"/>
    <w:rsid w:val="3C5404C1"/>
    <w:rsid w:val="3C813BC0"/>
    <w:rsid w:val="3C9B4885"/>
    <w:rsid w:val="3CA8200D"/>
    <w:rsid w:val="3CCA65A0"/>
    <w:rsid w:val="3DE20E3D"/>
    <w:rsid w:val="3E155F8E"/>
    <w:rsid w:val="3E9B2526"/>
    <w:rsid w:val="3F0652EA"/>
    <w:rsid w:val="3F566811"/>
    <w:rsid w:val="41094141"/>
    <w:rsid w:val="42D44B25"/>
    <w:rsid w:val="430446D0"/>
    <w:rsid w:val="434C2F77"/>
    <w:rsid w:val="4350642F"/>
    <w:rsid w:val="43F45F04"/>
    <w:rsid w:val="447D65EE"/>
    <w:rsid w:val="454765ED"/>
    <w:rsid w:val="45701CAF"/>
    <w:rsid w:val="466D40C3"/>
    <w:rsid w:val="46E00C58"/>
    <w:rsid w:val="46FA4411"/>
    <w:rsid w:val="47B07755"/>
    <w:rsid w:val="47BD2ED2"/>
    <w:rsid w:val="487B25A3"/>
    <w:rsid w:val="48D461F6"/>
    <w:rsid w:val="48D662CD"/>
    <w:rsid w:val="498227B7"/>
    <w:rsid w:val="4A765098"/>
    <w:rsid w:val="4A963F66"/>
    <w:rsid w:val="4A9B25E6"/>
    <w:rsid w:val="4AB34B18"/>
    <w:rsid w:val="4AE872C5"/>
    <w:rsid w:val="4B2E0F73"/>
    <w:rsid w:val="4C434D7C"/>
    <w:rsid w:val="4D1A5C24"/>
    <w:rsid w:val="4DF41A30"/>
    <w:rsid w:val="4E090D3B"/>
    <w:rsid w:val="4E3F46A2"/>
    <w:rsid w:val="4E572491"/>
    <w:rsid w:val="4EB5120D"/>
    <w:rsid w:val="4F032D2D"/>
    <w:rsid w:val="4F416716"/>
    <w:rsid w:val="4F622668"/>
    <w:rsid w:val="4F734876"/>
    <w:rsid w:val="4FBD10E3"/>
    <w:rsid w:val="500F1C75"/>
    <w:rsid w:val="50120532"/>
    <w:rsid w:val="503A47D7"/>
    <w:rsid w:val="50E27F05"/>
    <w:rsid w:val="510242BE"/>
    <w:rsid w:val="511207CF"/>
    <w:rsid w:val="51710C97"/>
    <w:rsid w:val="51EB2DE9"/>
    <w:rsid w:val="51ED6B61"/>
    <w:rsid w:val="51F90C74"/>
    <w:rsid w:val="520311BA"/>
    <w:rsid w:val="522C3116"/>
    <w:rsid w:val="52464E53"/>
    <w:rsid w:val="52A45C16"/>
    <w:rsid w:val="5325057D"/>
    <w:rsid w:val="534268F1"/>
    <w:rsid w:val="53803F81"/>
    <w:rsid w:val="53953979"/>
    <w:rsid w:val="539D0113"/>
    <w:rsid w:val="5435330D"/>
    <w:rsid w:val="544D422A"/>
    <w:rsid w:val="54E2648A"/>
    <w:rsid w:val="55286102"/>
    <w:rsid w:val="556C276B"/>
    <w:rsid w:val="56522FA0"/>
    <w:rsid w:val="56690780"/>
    <w:rsid w:val="56715AAA"/>
    <w:rsid w:val="569240D2"/>
    <w:rsid w:val="56C92571"/>
    <w:rsid w:val="57430289"/>
    <w:rsid w:val="574F4F14"/>
    <w:rsid w:val="57B952D3"/>
    <w:rsid w:val="58487B54"/>
    <w:rsid w:val="587442A9"/>
    <w:rsid w:val="587C0C3F"/>
    <w:rsid w:val="58906498"/>
    <w:rsid w:val="58D108FA"/>
    <w:rsid w:val="58D63D1E"/>
    <w:rsid w:val="59477CFC"/>
    <w:rsid w:val="59947195"/>
    <w:rsid w:val="5A6C7AB0"/>
    <w:rsid w:val="5A7122F9"/>
    <w:rsid w:val="5AC07427"/>
    <w:rsid w:val="5AD74EFD"/>
    <w:rsid w:val="5AE7679B"/>
    <w:rsid w:val="5B4D4169"/>
    <w:rsid w:val="5BB86C63"/>
    <w:rsid w:val="5BD35BA8"/>
    <w:rsid w:val="5E250032"/>
    <w:rsid w:val="5E3C7929"/>
    <w:rsid w:val="5E903513"/>
    <w:rsid w:val="5E983559"/>
    <w:rsid w:val="5E9A1E1F"/>
    <w:rsid w:val="5EA51FE6"/>
    <w:rsid w:val="5EDB5F93"/>
    <w:rsid w:val="5F5109B9"/>
    <w:rsid w:val="5F7355AD"/>
    <w:rsid w:val="5F7973E3"/>
    <w:rsid w:val="604E5DE1"/>
    <w:rsid w:val="615A32B2"/>
    <w:rsid w:val="61A134C4"/>
    <w:rsid w:val="61C5105B"/>
    <w:rsid w:val="61D27B1F"/>
    <w:rsid w:val="623A1223"/>
    <w:rsid w:val="62671EB0"/>
    <w:rsid w:val="62C236F2"/>
    <w:rsid w:val="637D586B"/>
    <w:rsid w:val="64E92EE1"/>
    <w:rsid w:val="651E22A7"/>
    <w:rsid w:val="65530F79"/>
    <w:rsid w:val="65876E75"/>
    <w:rsid w:val="65B65888"/>
    <w:rsid w:val="65D069D7"/>
    <w:rsid w:val="65DF6EA5"/>
    <w:rsid w:val="65FC516D"/>
    <w:rsid w:val="669E5A18"/>
    <w:rsid w:val="66A575B3"/>
    <w:rsid w:val="66A84677"/>
    <w:rsid w:val="66BA2932"/>
    <w:rsid w:val="66C41101"/>
    <w:rsid w:val="675F7B0C"/>
    <w:rsid w:val="68741DF5"/>
    <w:rsid w:val="6947213B"/>
    <w:rsid w:val="695C2B81"/>
    <w:rsid w:val="69892770"/>
    <w:rsid w:val="6A7D43A3"/>
    <w:rsid w:val="6B3929BF"/>
    <w:rsid w:val="6B9D4CFC"/>
    <w:rsid w:val="6BFE6C06"/>
    <w:rsid w:val="6C8034E5"/>
    <w:rsid w:val="6CA629D2"/>
    <w:rsid w:val="6E095A8D"/>
    <w:rsid w:val="6E364F94"/>
    <w:rsid w:val="6EB554F0"/>
    <w:rsid w:val="6F1A0105"/>
    <w:rsid w:val="6F274C13"/>
    <w:rsid w:val="6F5F4AE5"/>
    <w:rsid w:val="6FF02B39"/>
    <w:rsid w:val="70427E5C"/>
    <w:rsid w:val="70950907"/>
    <w:rsid w:val="70E23ED0"/>
    <w:rsid w:val="70F85725"/>
    <w:rsid w:val="715A27F3"/>
    <w:rsid w:val="71E333B4"/>
    <w:rsid w:val="72603D4F"/>
    <w:rsid w:val="72944877"/>
    <w:rsid w:val="72CE60E3"/>
    <w:rsid w:val="733C76C1"/>
    <w:rsid w:val="735E192B"/>
    <w:rsid w:val="738A1371"/>
    <w:rsid w:val="73EB4822"/>
    <w:rsid w:val="745D0C66"/>
    <w:rsid w:val="74DA34A5"/>
    <w:rsid w:val="74E41BEE"/>
    <w:rsid w:val="756D1149"/>
    <w:rsid w:val="75A16625"/>
    <w:rsid w:val="75E737B8"/>
    <w:rsid w:val="771739AE"/>
    <w:rsid w:val="7770413C"/>
    <w:rsid w:val="77827663"/>
    <w:rsid w:val="78322B23"/>
    <w:rsid w:val="78537945"/>
    <w:rsid w:val="786D5A56"/>
    <w:rsid w:val="78976595"/>
    <w:rsid w:val="78976CCE"/>
    <w:rsid w:val="78D94471"/>
    <w:rsid w:val="7A5C3B37"/>
    <w:rsid w:val="7ADB5424"/>
    <w:rsid w:val="7AF93CE2"/>
    <w:rsid w:val="7B114DBF"/>
    <w:rsid w:val="7B2B1D1D"/>
    <w:rsid w:val="7C65680C"/>
    <w:rsid w:val="7C891E74"/>
    <w:rsid w:val="7CBB3234"/>
    <w:rsid w:val="7CE0081C"/>
    <w:rsid w:val="7DC46119"/>
    <w:rsid w:val="7E350DC4"/>
    <w:rsid w:val="7E635513"/>
    <w:rsid w:val="7E6B28C4"/>
    <w:rsid w:val="7ECC44FC"/>
    <w:rsid w:val="7F264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autoRedefine/>
    <w:qFormat/>
    <w:uiPriority w:val="0"/>
    <w:rPr>
      <w:color w:val="474646"/>
      <w:u w:val="none"/>
    </w:rPr>
  </w:style>
  <w:style w:type="character" w:styleId="10">
    <w:name w:val="Hyperlink"/>
    <w:basedOn w:val="8"/>
    <w:autoRedefine/>
    <w:qFormat/>
    <w:uiPriority w:val="0"/>
    <w:rPr>
      <w:color w:val="0000FF"/>
      <w:u w:val="single"/>
    </w:rPr>
  </w:style>
  <w:style w:type="paragraph" w:customStyle="1" w:styleId="11">
    <w:name w:val="_Style 6"/>
    <w:basedOn w:val="1"/>
    <w:next w:val="1"/>
    <w:autoRedefine/>
    <w:qFormat/>
    <w:uiPriority w:val="0"/>
    <w:pPr>
      <w:pBdr>
        <w:bottom w:val="single" w:color="auto" w:sz="6" w:space="1"/>
      </w:pBdr>
      <w:jc w:val="center"/>
    </w:pPr>
    <w:rPr>
      <w:rFonts w:ascii="Arial" w:eastAsia="宋体"/>
      <w:vanish/>
      <w:sz w:val="16"/>
    </w:rPr>
  </w:style>
  <w:style w:type="paragraph" w:customStyle="1" w:styleId="12">
    <w:name w:val="_Style 7"/>
    <w:basedOn w:val="1"/>
    <w:next w:val="1"/>
    <w:autoRedefine/>
    <w:qFormat/>
    <w:uiPriority w:val="0"/>
    <w:pPr>
      <w:pBdr>
        <w:top w:val="single" w:color="auto" w:sz="6" w:space="1"/>
      </w:pBdr>
      <w:jc w:val="center"/>
    </w:pPr>
    <w:rPr>
      <w:rFonts w:ascii="Arial" w:eastAsia="宋体"/>
      <w:vanish/>
      <w:sz w:val="16"/>
    </w:rPr>
  </w:style>
  <w:style w:type="character" w:customStyle="1" w:styleId="13">
    <w:name w:val="标题 1 Char"/>
    <w:link w:val="2"/>
    <w:autoRedefine/>
    <w:qFormat/>
    <w:uiPriority w:val="0"/>
    <w:rPr>
      <w:b/>
      <w:kern w:val="44"/>
      <w:sz w:val="44"/>
    </w:rPr>
  </w:style>
  <w:style w:type="paragraph" w:customStyle="1" w:styleId="14">
    <w:name w:val="_Style 12"/>
    <w:basedOn w:val="1"/>
    <w:next w:val="1"/>
    <w:autoRedefine/>
    <w:qFormat/>
    <w:uiPriority w:val="0"/>
    <w:pPr>
      <w:pBdr>
        <w:bottom w:val="single" w:color="auto" w:sz="6" w:space="1"/>
      </w:pBdr>
      <w:jc w:val="center"/>
    </w:pPr>
    <w:rPr>
      <w:rFonts w:ascii="Arial" w:eastAsia="宋体"/>
      <w:vanish/>
      <w:sz w:val="16"/>
    </w:rPr>
  </w:style>
  <w:style w:type="paragraph" w:customStyle="1" w:styleId="15">
    <w:name w:val="_Style 13"/>
    <w:basedOn w:val="1"/>
    <w:next w:val="1"/>
    <w:qFormat/>
    <w:uiPriority w:val="0"/>
    <w:pPr>
      <w:pBdr>
        <w:top w:val="single" w:color="auto" w:sz="6" w:space="1"/>
      </w:pBdr>
      <w:jc w:val="center"/>
    </w:pPr>
    <w:rPr>
      <w:rFonts w:ascii="Arial" w:eastAsia="宋体"/>
      <w:vanish/>
      <w:sz w:val="16"/>
    </w:rPr>
  </w:style>
  <w:style w:type="character" w:customStyle="1" w:styleId="16">
    <w:name w:val="font91"/>
    <w:basedOn w:val="8"/>
    <w:autoRedefine/>
    <w:qFormat/>
    <w:uiPriority w:val="0"/>
    <w:rPr>
      <w:rFonts w:hint="eastAsia" w:ascii="宋体" w:hAnsi="宋体" w:eastAsia="宋体" w:cs="宋体"/>
      <w:color w:val="000000"/>
      <w:sz w:val="24"/>
      <w:szCs w:val="24"/>
      <w:u w:val="none"/>
    </w:rPr>
  </w:style>
  <w:style w:type="character" w:customStyle="1" w:styleId="17">
    <w:name w:val="font41"/>
    <w:basedOn w:val="8"/>
    <w:autoRedefine/>
    <w:qFormat/>
    <w:uiPriority w:val="0"/>
    <w:rPr>
      <w:rFonts w:hint="default" w:ascii="Times New Roman" w:hAnsi="Times New Roman" w:cs="Times New Roman"/>
      <w:color w:val="000000"/>
      <w:sz w:val="24"/>
      <w:szCs w:val="24"/>
      <w:u w:val="none"/>
    </w:rPr>
  </w:style>
  <w:style w:type="character" w:customStyle="1" w:styleId="18">
    <w:name w:val="font31"/>
    <w:basedOn w:val="8"/>
    <w:autoRedefine/>
    <w:qFormat/>
    <w:uiPriority w:val="0"/>
    <w:rPr>
      <w:rFonts w:hint="eastAsia" w:ascii="宋体" w:hAnsi="宋体" w:eastAsia="宋体" w:cs="宋体"/>
      <w:color w:val="000000"/>
      <w:sz w:val="24"/>
      <w:szCs w:val="24"/>
      <w:u w:val="none"/>
    </w:rPr>
  </w:style>
  <w:style w:type="character" w:customStyle="1" w:styleId="19">
    <w:name w:val="font71"/>
    <w:basedOn w:val="8"/>
    <w:autoRedefine/>
    <w:qFormat/>
    <w:uiPriority w:val="0"/>
    <w:rPr>
      <w:rFonts w:hint="eastAsia" w:ascii="宋体" w:hAnsi="宋体" w:eastAsia="宋体" w:cs="宋体"/>
      <w:color w:val="000000"/>
      <w:sz w:val="22"/>
      <w:szCs w:val="22"/>
      <w:u w:val="none"/>
    </w:rPr>
  </w:style>
  <w:style w:type="character" w:customStyle="1" w:styleId="20">
    <w:name w:val="font11"/>
    <w:basedOn w:val="8"/>
    <w:autoRedefine/>
    <w:qFormat/>
    <w:uiPriority w:val="0"/>
    <w:rPr>
      <w:rFonts w:hint="default" w:ascii="Times New Roman" w:hAnsi="Times New Roman" w:cs="Times New Roman"/>
      <w:color w:val="000000"/>
      <w:sz w:val="22"/>
      <w:szCs w:val="22"/>
      <w:u w:val="none"/>
    </w:rPr>
  </w:style>
  <w:style w:type="character" w:customStyle="1" w:styleId="21">
    <w:name w:val="font101"/>
    <w:basedOn w:val="8"/>
    <w:autoRedefine/>
    <w:qFormat/>
    <w:uiPriority w:val="0"/>
    <w:rPr>
      <w:rFonts w:hint="eastAsia" w:ascii="宋体" w:hAnsi="宋体" w:eastAsia="宋体" w:cs="宋体"/>
      <w:color w:val="000000"/>
      <w:sz w:val="21"/>
      <w:szCs w:val="21"/>
      <w:u w:val="none"/>
    </w:rPr>
  </w:style>
  <w:style w:type="character" w:customStyle="1" w:styleId="22">
    <w:name w:val="font61"/>
    <w:basedOn w:val="8"/>
    <w:autoRedefine/>
    <w:qFormat/>
    <w:uiPriority w:val="0"/>
    <w:rPr>
      <w:rFonts w:hint="default" w:ascii="Times New Roman" w:hAnsi="Times New Roman" w:cs="Times New Roman"/>
      <w:color w:val="000000"/>
      <w:sz w:val="21"/>
      <w:szCs w:val="21"/>
      <w:u w:val="none"/>
    </w:rPr>
  </w:style>
  <w:style w:type="character" w:customStyle="1" w:styleId="23">
    <w:name w:val="font112"/>
    <w:basedOn w:val="8"/>
    <w:autoRedefine/>
    <w:qFormat/>
    <w:uiPriority w:val="0"/>
    <w:rPr>
      <w:rFonts w:hint="eastAsia" w:ascii="宋体" w:hAnsi="宋体" w:eastAsia="宋体" w:cs="宋体"/>
      <w:color w:val="000000"/>
      <w:sz w:val="22"/>
      <w:szCs w:val="22"/>
      <w:u w:val="none"/>
    </w:rPr>
  </w:style>
  <w:style w:type="character" w:customStyle="1" w:styleId="24">
    <w:name w:val="font121"/>
    <w:basedOn w:val="8"/>
    <w:autoRedefine/>
    <w:qFormat/>
    <w:uiPriority w:val="0"/>
    <w:rPr>
      <w:rFonts w:hint="eastAsia" w:ascii="宋体" w:hAnsi="宋体" w:eastAsia="宋体" w:cs="宋体"/>
      <w:color w:val="000000"/>
      <w:sz w:val="21"/>
      <w:szCs w:val="21"/>
      <w:u w:val="none"/>
    </w:rPr>
  </w:style>
  <w:style w:type="character" w:customStyle="1" w:styleId="25">
    <w:name w:val="font81"/>
    <w:basedOn w:val="8"/>
    <w:autoRedefine/>
    <w:qFormat/>
    <w:uiPriority w:val="0"/>
    <w:rPr>
      <w:rFonts w:hint="default" w:ascii="Times New Roman" w:hAnsi="Times New Roman" w:cs="Times New Roman"/>
      <w:color w:val="000000"/>
      <w:sz w:val="21"/>
      <w:szCs w:val="21"/>
      <w:u w:val="none"/>
    </w:rPr>
  </w:style>
  <w:style w:type="character" w:customStyle="1" w:styleId="26">
    <w:name w:val="font01"/>
    <w:basedOn w:val="8"/>
    <w:autoRedefine/>
    <w:qFormat/>
    <w:uiPriority w:val="0"/>
    <w:rPr>
      <w:rFonts w:hint="default" w:ascii="Times New Roman" w:hAnsi="Times New Roman" w:cs="Times New Roman"/>
      <w:color w:val="000000"/>
      <w:sz w:val="22"/>
      <w:szCs w:val="22"/>
      <w:u w:val="none"/>
    </w:rPr>
  </w:style>
  <w:style w:type="character" w:customStyle="1" w:styleId="27">
    <w:name w:val="font21"/>
    <w:basedOn w:val="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1972</Words>
  <Characters>2288</Characters>
  <Lines>0</Lines>
  <Paragraphs>0</Paragraphs>
  <TotalTime>54</TotalTime>
  <ScaleCrop>false</ScaleCrop>
  <LinksUpToDate>false</LinksUpToDate>
  <CharactersWithSpaces>2383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2020-05-28T13:17:00Z</dcterms:created>
  <dc:creator>18826451075</dc:creator>
  <cp:lastModifiedBy>@</cp:lastModifiedBy>
  <cp:lastPrinted>2023-05-19T02:07:00Z</cp:lastPrinted>
  <dcterms:modified xsi:type="dcterms:W3CDTF">2025-06-06T07:19:30Z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06BA4572952B4238B59CB1A772FAE482</vt:lpwstr>
  </property>
  <property fmtid="{D5CDD505-2E9C-101B-9397-08002B2CF9AE}" pid="4" name="commondata">
    <vt:lpwstr>eyJoZGlkIjoiM2QwYWIwNDhmZjNkNmQ3MmFhYWRiMjkzN2M5N2M3ZTEifQ==</vt:lpwstr>
  </property>
  <property fmtid="{D5CDD505-2E9C-101B-9397-08002B2CF9AE}" pid="5" name="KSOTemplateDocerSaveRecord">
    <vt:lpwstr>eyJoZGlkIjoiMjRiOTZjYmRkOTJlOThiOTk5NGEwN2E2Zjg3MGU4YzEiLCJ1c2VySWQiOiI1NjI3MTY2NjEifQ==</vt:lpwstr>
  </property>
</Properties>
</file>