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0D4CD">
      <w:pPr>
        <w:widowControl/>
        <w:rPr>
          <w:rFonts w:ascii="宋体" w:hAnsi="宋体" w:cs="宋体"/>
          <w:b/>
          <w:kern w:val="0"/>
          <w:sz w:val="24"/>
          <w:szCs w:val="30"/>
        </w:rPr>
      </w:pPr>
      <w:r>
        <w:rPr>
          <w:rFonts w:hint="eastAsia" w:ascii="宋体" w:hAnsi="宋体" w:cs="宋体"/>
          <w:b/>
          <w:kern w:val="0"/>
          <w:sz w:val="24"/>
          <w:szCs w:val="30"/>
        </w:rPr>
        <w:t>附件1：</w:t>
      </w:r>
    </w:p>
    <w:p w14:paraId="61666FDD"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202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kern w:val="0"/>
          <w:sz w:val="32"/>
          <w:szCs w:val="32"/>
        </w:rPr>
        <w:t>年广东省质量工程建设项目立项名单</w:t>
      </w:r>
    </w:p>
    <w:p w14:paraId="0DD2D8C5"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0"/>
          <w:szCs w:val="30"/>
        </w:rPr>
      </w:pPr>
    </w:p>
    <w:tbl>
      <w:tblPr>
        <w:tblStyle w:val="4"/>
        <w:tblW w:w="10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"/>
        <w:gridCol w:w="1128"/>
        <w:gridCol w:w="2637"/>
        <w:gridCol w:w="1688"/>
        <w:gridCol w:w="1012"/>
        <w:gridCol w:w="1275"/>
        <w:gridCol w:w="788"/>
        <w:gridCol w:w="1055"/>
      </w:tblGrid>
      <w:tr w14:paraId="11707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3" w:hRule="atLeast"/>
          <w:jc w:val="center"/>
        </w:trPr>
        <w:tc>
          <w:tcPr>
            <w:tcW w:w="423" w:type="dxa"/>
            <w:vAlign w:val="center"/>
          </w:tcPr>
          <w:p w14:paraId="146E088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28" w:type="dxa"/>
            <w:vAlign w:val="center"/>
          </w:tcPr>
          <w:p w14:paraId="5963B78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2637" w:type="dxa"/>
            <w:vAlign w:val="center"/>
          </w:tcPr>
          <w:p w14:paraId="205A65C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vAlign w:val="center"/>
          </w:tcPr>
          <w:p w14:paraId="69FD4F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1012" w:type="dxa"/>
            <w:vAlign w:val="center"/>
          </w:tcPr>
          <w:p w14:paraId="65614F3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</w:t>
            </w:r>
          </w:p>
          <w:p w14:paraId="4816BD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Align w:val="center"/>
          </w:tcPr>
          <w:p w14:paraId="502315D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788" w:type="dxa"/>
            <w:vAlign w:val="center"/>
          </w:tcPr>
          <w:p w14:paraId="0673483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建设</w:t>
            </w:r>
          </w:p>
          <w:p w14:paraId="5306617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周期</w:t>
            </w:r>
          </w:p>
        </w:tc>
        <w:tc>
          <w:tcPr>
            <w:tcW w:w="1055" w:type="dxa"/>
            <w:vAlign w:val="center"/>
          </w:tcPr>
          <w:p w14:paraId="732127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资助金额</w:t>
            </w:r>
          </w:p>
          <w:p w14:paraId="1B80EB0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（万元）</w:t>
            </w:r>
          </w:p>
        </w:tc>
      </w:tr>
      <w:tr w14:paraId="43977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 w14:paraId="3A14C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8" w:type="dxa"/>
            <w:vMerge w:val="restart"/>
            <w:vAlign w:val="center"/>
          </w:tcPr>
          <w:p w14:paraId="1D507A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课程教研室</w:t>
            </w:r>
          </w:p>
        </w:tc>
        <w:tc>
          <w:tcPr>
            <w:tcW w:w="2637" w:type="dxa"/>
            <w:vAlign w:val="center"/>
          </w:tcPr>
          <w:p w14:paraId="05D3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管理学（双语）课程教研室</w:t>
            </w:r>
          </w:p>
        </w:tc>
        <w:tc>
          <w:tcPr>
            <w:tcW w:w="1688" w:type="dxa"/>
            <w:vAlign w:val="center"/>
          </w:tcPr>
          <w:p w14:paraId="39A5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SJ-JYS2025-001</w:t>
            </w:r>
          </w:p>
        </w:tc>
        <w:tc>
          <w:tcPr>
            <w:tcW w:w="1012" w:type="dxa"/>
            <w:vAlign w:val="center"/>
          </w:tcPr>
          <w:p w14:paraId="48564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陈书星</w:t>
            </w:r>
          </w:p>
        </w:tc>
        <w:tc>
          <w:tcPr>
            <w:tcW w:w="1275" w:type="dxa"/>
            <w:vAlign w:val="center"/>
          </w:tcPr>
          <w:p w14:paraId="10E6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788" w:type="dxa"/>
            <w:vAlign w:val="center"/>
          </w:tcPr>
          <w:p w14:paraId="39F8E9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14:paraId="3D99E6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</w:tr>
      <w:tr w14:paraId="4072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 w14:paraId="378E4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28" w:type="dxa"/>
            <w:vMerge w:val="continue"/>
            <w:tcBorders/>
            <w:vAlign w:val="center"/>
          </w:tcPr>
          <w:p w14:paraId="2ADBCA6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363C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智能英语写作课程教研室</w:t>
            </w:r>
          </w:p>
        </w:tc>
        <w:tc>
          <w:tcPr>
            <w:tcW w:w="1688" w:type="dxa"/>
            <w:vAlign w:val="center"/>
          </w:tcPr>
          <w:p w14:paraId="5A3BC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SJ-JYS2025-002</w:t>
            </w:r>
          </w:p>
        </w:tc>
        <w:tc>
          <w:tcPr>
            <w:tcW w:w="1012" w:type="dxa"/>
            <w:vAlign w:val="center"/>
          </w:tcPr>
          <w:p w14:paraId="6D49A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兰玉</w:t>
            </w:r>
          </w:p>
        </w:tc>
        <w:tc>
          <w:tcPr>
            <w:tcW w:w="1275" w:type="dxa"/>
            <w:vAlign w:val="center"/>
          </w:tcPr>
          <w:p w14:paraId="767B0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英语语言文化学院</w:t>
            </w:r>
          </w:p>
        </w:tc>
        <w:tc>
          <w:tcPr>
            <w:tcW w:w="788" w:type="dxa"/>
            <w:vAlign w:val="center"/>
          </w:tcPr>
          <w:p w14:paraId="4DF6ED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55" w:type="dxa"/>
            <w:vAlign w:val="center"/>
          </w:tcPr>
          <w:p w14:paraId="40FC42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</w:tr>
      <w:tr w14:paraId="2375A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 w14:paraId="17BD3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28" w:type="dxa"/>
            <w:vMerge w:val="continue"/>
            <w:tcBorders/>
            <w:vAlign w:val="center"/>
          </w:tcPr>
          <w:p w14:paraId="06DA6A8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2044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程序算法课程教研室</w:t>
            </w:r>
          </w:p>
        </w:tc>
        <w:tc>
          <w:tcPr>
            <w:tcW w:w="1688" w:type="dxa"/>
            <w:vAlign w:val="center"/>
          </w:tcPr>
          <w:p w14:paraId="099F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SJ-JYS2025-003</w:t>
            </w:r>
          </w:p>
        </w:tc>
        <w:tc>
          <w:tcPr>
            <w:tcW w:w="1012" w:type="dxa"/>
            <w:vAlign w:val="center"/>
          </w:tcPr>
          <w:p w14:paraId="380F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常静</w:t>
            </w:r>
          </w:p>
        </w:tc>
        <w:tc>
          <w:tcPr>
            <w:tcW w:w="1275" w:type="dxa"/>
            <w:vAlign w:val="center"/>
          </w:tcPr>
          <w:p w14:paraId="6E0B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788" w:type="dxa"/>
            <w:vAlign w:val="center"/>
          </w:tcPr>
          <w:p w14:paraId="78EF35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55" w:type="dxa"/>
            <w:vAlign w:val="center"/>
          </w:tcPr>
          <w:p w14:paraId="0DB18F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</w:tr>
      <w:tr w14:paraId="28F7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7" w:hRule="atLeast"/>
          <w:jc w:val="center"/>
        </w:trPr>
        <w:tc>
          <w:tcPr>
            <w:tcW w:w="423" w:type="dxa"/>
            <w:vAlign w:val="center"/>
          </w:tcPr>
          <w:p w14:paraId="216779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14:paraId="55F004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高等教育教学改革项目</w:t>
            </w:r>
          </w:p>
        </w:tc>
        <w:tc>
          <w:tcPr>
            <w:tcW w:w="2637" w:type="dxa"/>
            <w:vAlign w:val="center"/>
          </w:tcPr>
          <w:p w14:paraId="2928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数学软件驱动下数学专业核心课程群混合式教学实践</w:t>
            </w:r>
          </w:p>
        </w:tc>
        <w:tc>
          <w:tcPr>
            <w:tcW w:w="1688" w:type="dxa"/>
            <w:vAlign w:val="center"/>
          </w:tcPr>
          <w:p w14:paraId="1B50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GDJG202501</w:t>
            </w:r>
          </w:p>
        </w:tc>
        <w:tc>
          <w:tcPr>
            <w:tcW w:w="1012" w:type="dxa"/>
            <w:vAlign w:val="center"/>
          </w:tcPr>
          <w:p w14:paraId="103D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杨德牛</w:t>
            </w:r>
          </w:p>
        </w:tc>
        <w:tc>
          <w:tcPr>
            <w:tcW w:w="1275" w:type="dxa"/>
            <w:vAlign w:val="center"/>
          </w:tcPr>
          <w:p w14:paraId="7423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788" w:type="dxa"/>
            <w:vAlign w:val="center"/>
          </w:tcPr>
          <w:p w14:paraId="71525B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14:paraId="4A9109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3</w:t>
            </w:r>
          </w:p>
        </w:tc>
      </w:tr>
      <w:tr w14:paraId="467F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7" w:hRule="atLeast"/>
          <w:jc w:val="center"/>
        </w:trPr>
        <w:tc>
          <w:tcPr>
            <w:tcW w:w="423" w:type="dxa"/>
            <w:vAlign w:val="center"/>
          </w:tcPr>
          <w:p w14:paraId="3819C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28" w:type="dxa"/>
            <w:vMerge w:val="continue"/>
            <w:vAlign w:val="center"/>
          </w:tcPr>
          <w:p w14:paraId="3D9957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75AD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AI赋能高校西班牙语教学创新探索——以“西班牙语精读”课程为例</w:t>
            </w:r>
          </w:p>
        </w:tc>
        <w:tc>
          <w:tcPr>
            <w:tcW w:w="1688" w:type="dxa"/>
            <w:vAlign w:val="center"/>
          </w:tcPr>
          <w:p w14:paraId="7A28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GDJG202502</w:t>
            </w:r>
          </w:p>
        </w:tc>
        <w:tc>
          <w:tcPr>
            <w:tcW w:w="1012" w:type="dxa"/>
            <w:vAlign w:val="center"/>
          </w:tcPr>
          <w:p w14:paraId="0098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刘思慧</w:t>
            </w:r>
          </w:p>
        </w:tc>
        <w:tc>
          <w:tcPr>
            <w:tcW w:w="1275" w:type="dxa"/>
            <w:vAlign w:val="center"/>
          </w:tcPr>
          <w:p w14:paraId="0D3A6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西方语言文化学院</w:t>
            </w:r>
          </w:p>
        </w:tc>
        <w:tc>
          <w:tcPr>
            <w:tcW w:w="788" w:type="dxa"/>
            <w:vAlign w:val="center"/>
          </w:tcPr>
          <w:p w14:paraId="2645E9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14:paraId="41686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3</w:t>
            </w:r>
          </w:p>
        </w:tc>
      </w:tr>
      <w:tr w14:paraId="2915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4" w:hRule="atLeast"/>
          <w:jc w:val="center"/>
        </w:trPr>
        <w:tc>
          <w:tcPr>
            <w:tcW w:w="423" w:type="dxa"/>
            <w:vAlign w:val="center"/>
          </w:tcPr>
          <w:p w14:paraId="41052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28" w:type="dxa"/>
            <w:vMerge w:val="continue"/>
            <w:vAlign w:val="center"/>
          </w:tcPr>
          <w:p w14:paraId="300BE74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54F0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一流专业建设背景下《经贸朝鲜语》“语言·商务·技能”三元融合育人模式构建与实践研究</w:t>
            </w:r>
          </w:p>
        </w:tc>
        <w:tc>
          <w:tcPr>
            <w:tcW w:w="1688" w:type="dxa"/>
            <w:vAlign w:val="center"/>
          </w:tcPr>
          <w:p w14:paraId="458ED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GDJG202503</w:t>
            </w:r>
          </w:p>
        </w:tc>
        <w:tc>
          <w:tcPr>
            <w:tcW w:w="1012" w:type="dxa"/>
            <w:vAlign w:val="center"/>
          </w:tcPr>
          <w:p w14:paraId="1AEC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郭辉</w:t>
            </w:r>
          </w:p>
        </w:tc>
        <w:tc>
          <w:tcPr>
            <w:tcW w:w="1275" w:type="dxa"/>
            <w:vAlign w:val="center"/>
          </w:tcPr>
          <w:p w14:paraId="3466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东方语言文化学院</w:t>
            </w:r>
          </w:p>
        </w:tc>
        <w:tc>
          <w:tcPr>
            <w:tcW w:w="788" w:type="dxa"/>
            <w:vAlign w:val="center"/>
          </w:tcPr>
          <w:p w14:paraId="4CFFF1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14:paraId="4D16F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3</w:t>
            </w:r>
          </w:p>
        </w:tc>
      </w:tr>
      <w:tr w14:paraId="47669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6" w:hRule="atLeast"/>
          <w:jc w:val="center"/>
        </w:trPr>
        <w:tc>
          <w:tcPr>
            <w:tcW w:w="423" w:type="dxa"/>
            <w:vAlign w:val="center"/>
          </w:tcPr>
          <w:p w14:paraId="12F78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28" w:type="dxa"/>
            <w:vMerge w:val="continue"/>
            <w:vAlign w:val="center"/>
          </w:tcPr>
          <w:p w14:paraId="381812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79BA5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基于"软环境"策略的学前教育STEAM数智融合课程建构</w:t>
            </w:r>
          </w:p>
        </w:tc>
        <w:tc>
          <w:tcPr>
            <w:tcW w:w="1688" w:type="dxa"/>
            <w:vAlign w:val="center"/>
          </w:tcPr>
          <w:p w14:paraId="09382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GDJG202504</w:t>
            </w:r>
          </w:p>
        </w:tc>
        <w:tc>
          <w:tcPr>
            <w:tcW w:w="1012" w:type="dxa"/>
            <w:vAlign w:val="center"/>
          </w:tcPr>
          <w:p w14:paraId="6C35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王晟</w:t>
            </w:r>
          </w:p>
        </w:tc>
        <w:tc>
          <w:tcPr>
            <w:tcW w:w="1275" w:type="dxa"/>
            <w:vAlign w:val="center"/>
          </w:tcPr>
          <w:p w14:paraId="1086E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788" w:type="dxa"/>
            <w:vAlign w:val="center"/>
          </w:tcPr>
          <w:p w14:paraId="72547A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14:paraId="0E5A12F5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3</w:t>
            </w:r>
          </w:p>
        </w:tc>
      </w:tr>
      <w:tr w14:paraId="24BF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1" w:hRule="atLeast"/>
          <w:jc w:val="center"/>
        </w:trPr>
        <w:tc>
          <w:tcPr>
            <w:tcW w:w="423" w:type="dxa"/>
            <w:vAlign w:val="center"/>
          </w:tcPr>
          <w:p w14:paraId="0F5B9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28" w:type="dxa"/>
            <w:vMerge w:val="continue"/>
            <w:vAlign w:val="center"/>
          </w:tcPr>
          <w:p w14:paraId="43F2EC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06E3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数字化背景下实战型跨境电子商务人才培养路径探索</w:t>
            </w:r>
          </w:p>
        </w:tc>
        <w:tc>
          <w:tcPr>
            <w:tcW w:w="1688" w:type="dxa"/>
            <w:vAlign w:val="center"/>
          </w:tcPr>
          <w:p w14:paraId="289B8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GDJG202505</w:t>
            </w:r>
          </w:p>
        </w:tc>
        <w:tc>
          <w:tcPr>
            <w:tcW w:w="1012" w:type="dxa"/>
            <w:vAlign w:val="center"/>
          </w:tcPr>
          <w:p w14:paraId="60E7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刘远</w:t>
            </w:r>
          </w:p>
        </w:tc>
        <w:tc>
          <w:tcPr>
            <w:tcW w:w="1275" w:type="dxa"/>
            <w:vAlign w:val="center"/>
          </w:tcPr>
          <w:p w14:paraId="7369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788" w:type="dxa"/>
            <w:vAlign w:val="center"/>
          </w:tcPr>
          <w:p w14:paraId="782663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55" w:type="dxa"/>
            <w:vAlign w:val="center"/>
          </w:tcPr>
          <w:p w14:paraId="13291C57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77B2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  <w:jc w:val="center"/>
        </w:trPr>
        <w:tc>
          <w:tcPr>
            <w:tcW w:w="423" w:type="dxa"/>
            <w:vAlign w:val="center"/>
          </w:tcPr>
          <w:p w14:paraId="4EDE7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28" w:type="dxa"/>
            <w:vMerge w:val="continue"/>
            <w:vAlign w:val="center"/>
          </w:tcPr>
          <w:p w14:paraId="15A61D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1BB3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AI驱动的大学英语个性化学习路径设计与能动性提升研究</w:t>
            </w:r>
          </w:p>
        </w:tc>
        <w:tc>
          <w:tcPr>
            <w:tcW w:w="1688" w:type="dxa"/>
            <w:vAlign w:val="center"/>
          </w:tcPr>
          <w:p w14:paraId="6ED1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GDJG202506</w:t>
            </w:r>
          </w:p>
        </w:tc>
        <w:tc>
          <w:tcPr>
            <w:tcW w:w="1012" w:type="dxa"/>
            <w:vAlign w:val="center"/>
          </w:tcPr>
          <w:p w14:paraId="337E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陈浩然</w:t>
            </w:r>
          </w:p>
        </w:tc>
        <w:tc>
          <w:tcPr>
            <w:tcW w:w="1275" w:type="dxa"/>
            <w:vAlign w:val="center"/>
          </w:tcPr>
          <w:p w14:paraId="58B6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大学英语教学部</w:t>
            </w:r>
          </w:p>
        </w:tc>
        <w:tc>
          <w:tcPr>
            <w:tcW w:w="788" w:type="dxa"/>
            <w:vAlign w:val="center"/>
          </w:tcPr>
          <w:p w14:paraId="0BF9E5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55" w:type="dxa"/>
            <w:vAlign w:val="center"/>
          </w:tcPr>
          <w:p w14:paraId="43406E1D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1065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  <w:jc w:val="center"/>
        </w:trPr>
        <w:tc>
          <w:tcPr>
            <w:tcW w:w="423" w:type="dxa"/>
            <w:vAlign w:val="center"/>
          </w:tcPr>
          <w:p w14:paraId="1E1BC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28" w:type="dxa"/>
            <w:vMerge w:val="continue"/>
            <w:vAlign w:val="center"/>
          </w:tcPr>
          <w:p w14:paraId="6A44F0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7" w:type="dxa"/>
            <w:vAlign w:val="center"/>
          </w:tcPr>
          <w:p w14:paraId="58C4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基于OBE理念的《西班牙语精读》课程改革与实践</w:t>
            </w:r>
          </w:p>
        </w:tc>
        <w:tc>
          <w:tcPr>
            <w:tcW w:w="1688" w:type="dxa"/>
            <w:vAlign w:val="center"/>
          </w:tcPr>
          <w:p w14:paraId="5561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GDJG202507</w:t>
            </w:r>
          </w:p>
        </w:tc>
        <w:tc>
          <w:tcPr>
            <w:tcW w:w="1012" w:type="dxa"/>
            <w:vAlign w:val="center"/>
          </w:tcPr>
          <w:p w14:paraId="373A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李影郁</w:t>
            </w:r>
          </w:p>
        </w:tc>
        <w:tc>
          <w:tcPr>
            <w:tcW w:w="1275" w:type="dxa"/>
            <w:vAlign w:val="center"/>
          </w:tcPr>
          <w:p w14:paraId="4E25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西方语言文化学院</w:t>
            </w:r>
          </w:p>
        </w:tc>
        <w:tc>
          <w:tcPr>
            <w:tcW w:w="788" w:type="dxa"/>
            <w:vAlign w:val="center"/>
          </w:tcPr>
          <w:p w14:paraId="0F00C6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55" w:type="dxa"/>
            <w:vAlign w:val="center"/>
          </w:tcPr>
          <w:p w14:paraId="1A589874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 w14:paraId="4522A33A"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注：省级</w:t>
      </w:r>
      <w:r>
        <w:rPr>
          <w:rFonts w:hint="eastAsia" w:ascii="宋体" w:hAnsi="宋体"/>
          <w:bCs/>
          <w:sz w:val="24"/>
          <w:szCs w:val="24"/>
        </w:rPr>
        <w:t>项目经费资助额度按省厅文件要求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予以资助</w:t>
      </w:r>
      <w:r>
        <w:rPr>
          <w:rFonts w:hint="eastAsia" w:ascii="宋体" w:hAnsi="宋体"/>
          <w:bCs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校级升级为省级质量工程建设项目，建设经费按省级项目标准配置，差额补足。</w:t>
      </w:r>
      <w:bookmarkStart w:id="0" w:name="_GoBack"/>
      <w:bookmarkEnd w:id="0"/>
    </w:p>
    <w:sectPr>
      <w:pgSz w:w="11906" w:h="16838"/>
      <w:pgMar w:top="1440" w:right="991" w:bottom="1440" w:left="7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000000"/>
    <w:rsid w:val="010C3011"/>
    <w:rsid w:val="2A320579"/>
    <w:rsid w:val="31251A21"/>
    <w:rsid w:val="3B7C0AB2"/>
    <w:rsid w:val="415A699E"/>
    <w:rsid w:val="5E5D0BCB"/>
    <w:rsid w:val="6D5B09CB"/>
    <w:rsid w:val="6DB225B5"/>
    <w:rsid w:val="793422EA"/>
    <w:rsid w:val="7E8278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autoRedefine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7">
    <w:name w:val="font2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</w:rPr>
  </w:style>
  <w:style w:type="character" w:customStyle="1" w:styleId="8">
    <w:name w:val="页眉 字符"/>
    <w:link w:val="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font0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91"/>
    <w:autoRedefine/>
    <w:qFormat/>
    <w:uiPriority w:val="0"/>
    <w:rPr>
      <w:rFonts w:hint="default" w:ascii="方正仿宋_GB2312" w:eastAsia="方正仿宋_GB2312" w:cs="方正仿宋_GB2312"/>
      <w:color w:val="000000"/>
      <w:sz w:val="22"/>
      <w:szCs w:val="22"/>
      <w:u w:val="none"/>
    </w:rPr>
  </w:style>
  <w:style w:type="character" w:customStyle="1" w:styleId="12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391</Words>
  <Characters>399</Characters>
  <Lines>2</Lines>
  <Paragraphs>1</Paragraphs>
  <TotalTime>25</TotalTime>
  <ScaleCrop>false</ScaleCrop>
  <LinksUpToDate>false</LinksUpToDate>
  <CharactersWithSpaces>402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2022-03-02T06:13:00Z</dcterms:created>
  <dc:creator>微软用户</dc:creator>
  <cp:lastModifiedBy>IVY</cp:lastModifiedBy>
  <cp:lastPrinted>2022-03-25T02:16:00Z</cp:lastPrinted>
  <dcterms:modified xsi:type="dcterms:W3CDTF">2026-03-01T02:59:59Z</dcterms:modified>
  <dc:title>序号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951F045C7DE849B48809A0384A4BB6BF</vt:lpwstr>
  </property>
  <property fmtid="{D5CDD505-2E9C-101B-9397-08002B2CF9AE}" pid="4" name="KSOTemplateDocerSaveRecord">
    <vt:lpwstr>eyJoZGlkIjoiYzdlZTE0Y2ViOTdlMzBkNDI1NmI1YjhhMzE3MTg3MTIiLCJ1c2VySWQiOiIxMTQ3MjUzMzI1In0=</vt:lpwstr>
  </property>
</Properties>
</file>