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关于办理2020-2021学年第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>
      <w:pPr>
        <w:spacing w:line="420" w:lineRule="exact"/>
        <w:jc w:val="left"/>
        <w:rPr>
          <w:rFonts w:asciiTheme="minorEastAsia" w:hAnsiTheme="minorEastAsia" w:cstheme="minorEastAsia"/>
          <w:szCs w:val="21"/>
        </w:rPr>
      </w:pPr>
    </w:p>
    <w:p>
      <w:pPr>
        <w:spacing w:line="400" w:lineRule="exact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各教学单位、班级：</w:t>
      </w:r>
    </w:p>
    <w:p>
      <w:pPr>
        <w:spacing w:line="400" w:lineRule="exact"/>
        <w:ind w:firstLine="470" w:firstLineChars="196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u w:val="single"/>
        </w:rPr>
        <w:t>日-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u w:val="single"/>
        </w:rPr>
        <w:t>日</w:t>
      </w:r>
      <w:r>
        <w:rPr>
          <w:rFonts w:hint="eastAsia" w:asciiTheme="minorEastAsia" w:hAnsiTheme="minorEastAsia" w:cstheme="minorEastAsia"/>
          <w:sz w:val="24"/>
          <w:szCs w:val="24"/>
        </w:rPr>
        <w:t>开展课程重修报名工作，现将有关事项通知如下：</w:t>
      </w:r>
    </w:p>
    <w:p>
      <w:pPr>
        <w:numPr>
          <w:ilvl w:val="0"/>
          <w:numId w:val="1"/>
        </w:numPr>
        <w:spacing w:line="40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重修办理条件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符合以下情况的学生可以办理重修本学期开设的课程，具体条件如下：</w:t>
      </w:r>
    </w:p>
    <w:p>
      <w:pPr>
        <w:numPr>
          <w:ilvl w:val="0"/>
          <w:numId w:val="2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未办理缓考手续，缺考（旷考）的学生。</w:t>
      </w:r>
    </w:p>
    <w:p>
      <w:pPr>
        <w:numPr>
          <w:ilvl w:val="0"/>
          <w:numId w:val="2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参加补（缓）考、重修后仍不合格的学生。</w:t>
      </w:r>
    </w:p>
    <w:p>
      <w:pPr>
        <w:numPr>
          <w:ilvl w:val="0"/>
          <w:numId w:val="2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因考试作弊，成绩被认定为无效的学生。</w:t>
      </w:r>
    </w:p>
    <w:p>
      <w:pPr>
        <w:numPr>
          <w:ilvl w:val="0"/>
          <w:numId w:val="2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在课程考试资格审核中被取消考试资格的学生。</w:t>
      </w:r>
    </w:p>
    <w:p>
      <w:pPr>
        <w:numPr>
          <w:ilvl w:val="0"/>
          <w:numId w:val="1"/>
        </w:numPr>
        <w:spacing w:line="400" w:lineRule="exact"/>
        <w:ind w:left="0" w:leftChars="0"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确认重修课程</w:t>
      </w:r>
    </w:p>
    <w:p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学生登录新教务系统（链接：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instrText xml:space="preserve"> HYPERLINK "http://jwgl.gwng.edu.cn" </w:instrTex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cstheme="minorEastAsia"/>
          <w:sz w:val="24"/>
          <w:szCs w:val="24"/>
          <w:lang w:val="en-US" w:eastAsia="zh-CN"/>
        </w:rPr>
        <w:t>http://jwgl.gwng.edu.cn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查看“不合格课程”（字体为红色），结合重修办理条件，参考《2020-2021学年第二学期全校课程表（仅供参考）》（附件1），确认本学期需办理重修的课程。</w:t>
      </w:r>
    </w:p>
    <w:p>
      <w:pPr>
        <w:spacing w:line="40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、重修的形式及教学安排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重修分为编班重修、跟班重修、在教师辅导下自学重修（以下简称自学重修）共三种形式。</w:t>
      </w:r>
    </w:p>
    <w:p>
      <w:pPr>
        <w:spacing w:line="400" w:lineRule="exact"/>
        <w:ind w:firstLine="354" w:firstLineChars="147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（一）编班重修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编班重修</w:t>
      </w:r>
      <w:r>
        <w:rPr>
          <w:rFonts w:asciiTheme="minorEastAsia" w:hAnsiTheme="minorEastAsia" w:cstheme="minorEastAsia"/>
          <w:sz w:val="24"/>
          <w:szCs w:val="24"/>
        </w:rPr>
        <w:t>仅限于</w:t>
      </w:r>
      <w:r>
        <w:rPr>
          <w:rFonts w:hint="eastAsia" w:asciiTheme="minorEastAsia" w:hAnsiTheme="minorEastAsia" w:cstheme="minorEastAsia"/>
          <w:sz w:val="24"/>
          <w:szCs w:val="24"/>
        </w:rPr>
        <w:t>重修</w:t>
      </w:r>
      <w:r>
        <w:rPr>
          <w:rFonts w:asciiTheme="minorEastAsia" w:hAnsiTheme="minorEastAsia" w:cstheme="minorEastAsia"/>
          <w:sz w:val="24"/>
          <w:szCs w:val="24"/>
        </w:rPr>
        <w:t>通识教育必修课程及大学外语教育课程。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本学期编班重修拟开设《微积分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》、《线性代数》、《概率论》、《大学英语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》、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第二外语：英语2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英语视听说2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cstheme="minorEastAsia"/>
          <w:sz w:val="24"/>
          <w:szCs w:val="24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  <w:szCs w:val="24"/>
        </w:rPr>
        <w:t>门课程，相关上课时间及任课教师等信息请参考《2020-2021学年第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cstheme="minorEastAsia"/>
          <w:sz w:val="24"/>
          <w:szCs w:val="24"/>
        </w:rPr>
        <w:t>学期编班重修拟开设课程安排》(附件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)。本学期编班重修课程学习时间为第二周到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第十二周，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考试</w:t>
      </w:r>
      <w:r>
        <w:rPr>
          <w:rFonts w:hint="eastAsia" w:asciiTheme="minorEastAsia" w:hAnsiTheme="minorEastAsia" w:cstheme="minorEastAsia"/>
          <w:sz w:val="24"/>
          <w:szCs w:val="24"/>
        </w:rPr>
        <w:t>安排另行通知。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办理编班重修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</w:rPr>
        <w:t>学生须在规定时间内通过正方教务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报名。系统报名截止后，</w:t>
      </w:r>
      <w:r>
        <w:rPr>
          <w:rFonts w:asciiTheme="minorEastAsia" w:hAnsiTheme="minorEastAsia" w:cstheme="minorEastAsia"/>
          <w:sz w:val="24"/>
          <w:szCs w:val="24"/>
        </w:rPr>
        <w:t>选择编班重修</w:t>
      </w:r>
      <w:r>
        <w:rPr>
          <w:rFonts w:hint="eastAsia" w:asciiTheme="minorEastAsia" w:hAnsiTheme="minorEastAsia" w:cstheme="minorEastAsia"/>
          <w:sz w:val="24"/>
          <w:szCs w:val="24"/>
        </w:rPr>
        <w:t>的</w:t>
      </w:r>
      <w:r>
        <w:rPr>
          <w:rFonts w:asciiTheme="minorEastAsia" w:hAnsi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cstheme="minorEastAsia"/>
          <w:sz w:val="24"/>
          <w:szCs w:val="24"/>
        </w:rPr>
        <w:t>选课</w:t>
      </w:r>
      <w:r>
        <w:rPr>
          <w:rFonts w:asciiTheme="minorEastAsia" w:hAnsiTheme="minorEastAsia" w:cstheme="minorEastAsia"/>
          <w:sz w:val="24"/>
          <w:szCs w:val="24"/>
        </w:rPr>
        <w:t>人数达30人(大学外语教育必修课程20人)的课程，单独开设重修班。未达到单独编班人数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的课程</w:t>
      </w:r>
      <w:r>
        <w:rPr>
          <w:rFonts w:asciiTheme="minorEastAsia" w:hAnsi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则另行通知相关学生改为填表办理“跟班重修”或“自学重修”。</w:t>
      </w:r>
    </w:p>
    <w:p>
      <w:pPr>
        <w:spacing w:line="40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（二）跟班重修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将符合重修条件的</w:t>
      </w:r>
      <w:r>
        <w:rPr>
          <w:rFonts w:hint="eastAsia" w:asciiTheme="minorEastAsia" w:hAnsiTheme="minorEastAsia" w:cstheme="minorEastAsia"/>
          <w:sz w:val="24"/>
          <w:szCs w:val="24"/>
        </w:rPr>
        <w:t>学生编入低年级相同课程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教学班</w:t>
      </w:r>
      <w:r>
        <w:rPr>
          <w:rFonts w:hint="eastAsia" w:asciiTheme="minorEastAsia" w:hAnsiTheme="minorEastAsia" w:cstheme="minorEastAsia"/>
          <w:sz w:val="24"/>
          <w:szCs w:val="24"/>
        </w:rPr>
        <w:t>跟班修读，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学生按时</w:t>
      </w:r>
      <w:r>
        <w:rPr>
          <w:rFonts w:hint="eastAsia" w:asciiTheme="minorEastAsia" w:hAnsiTheme="minorEastAsia" w:cstheme="minorEastAsia"/>
          <w:sz w:val="24"/>
          <w:szCs w:val="24"/>
        </w:rPr>
        <w:t>参加编入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课程教学班</w:t>
      </w:r>
      <w:r>
        <w:rPr>
          <w:rFonts w:hint="eastAsia" w:asciiTheme="minorEastAsia" w:hAnsiTheme="minorEastAsia" w:cstheme="minorEastAsia"/>
          <w:sz w:val="24"/>
          <w:szCs w:val="24"/>
        </w:rPr>
        <w:t>的期末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考核</w:t>
      </w:r>
      <w:r>
        <w:rPr>
          <w:rFonts w:hint="eastAsia" w:asciiTheme="minorEastAsia" w:hAnsiTheme="minorEastAsia" w:cstheme="minorEastAsia"/>
          <w:sz w:val="24"/>
          <w:szCs w:val="24"/>
        </w:rPr>
        <w:t>。</w:t>
      </w:r>
    </w:p>
    <w:p>
      <w:pPr>
        <w:spacing w:line="40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（三）自学重修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学生因重修课程与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所在专业修</w:t>
      </w:r>
      <w:r>
        <w:rPr>
          <w:rFonts w:hint="eastAsia" w:asciiTheme="minorEastAsia" w:hAnsiTheme="minorEastAsia" w:cstheme="minorEastAsia"/>
          <w:sz w:val="24"/>
          <w:szCs w:val="24"/>
        </w:rPr>
        <w:t>读课程上课时间冲突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或因参加毕业实习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或因结业生参加工作无法回校参加正常课堂教学活动的，可由学生本人填写《课程重修申请表》（附件3），由相关开课单位将其编入相应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的教学班</w:t>
      </w:r>
      <w:r>
        <w:rPr>
          <w:rFonts w:hint="eastAsia" w:asciiTheme="minorEastAsia" w:hAnsiTheme="minorEastAsia" w:cstheme="minorEastAsia"/>
          <w:sz w:val="24"/>
          <w:szCs w:val="24"/>
        </w:rPr>
        <w:t>，采取学生自学、教师辅导答疑的方式进行重修，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且</w:t>
      </w:r>
      <w:r>
        <w:rPr>
          <w:rFonts w:hint="eastAsia" w:asciiTheme="minorEastAsia" w:hAnsiTheme="minorEastAsia" w:cstheme="minorEastAsia"/>
          <w:sz w:val="24"/>
          <w:szCs w:val="24"/>
        </w:rPr>
        <w:t>按时参加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编入课程教学班</w:t>
      </w:r>
      <w:r>
        <w:rPr>
          <w:rFonts w:hint="eastAsia" w:asciiTheme="minorEastAsia" w:hAnsiTheme="minorEastAsia" w:cstheme="minorEastAsia"/>
          <w:sz w:val="24"/>
          <w:szCs w:val="24"/>
        </w:rPr>
        <w:t>的期末考核。</w:t>
      </w:r>
    </w:p>
    <w:p>
      <w:pPr>
        <w:numPr>
          <w:ilvl w:val="0"/>
          <w:numId w:val="0"/>
        </w:numPr>
        <w:spacing w:line="400" w:lineRule="exact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40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重修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办理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时间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（一）正方教务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时间（编班重修、跟班重修）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日（周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cstheme="minorEastAsia"/>
          <w:sz w:val="24"/>
          <w:szCs w:val="24"/>
        </w:rPr>
        <w:t>）1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:00—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</w:rPr>
        <w:t>日（周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cstheme="minorEastAsia"/>
          <w:sz w:val="24"/>
          <w:szCs w:val="24"/>
        </w:rPr>
        <w:t>:00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（二）填表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时间（自学重修、由开课单位指定相近课程重修）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日（周一）—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</w:rPr>
        <w:t>日（周五）1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  <w:szCs w:val="24"/>
        </w:rPr>
        <w:t>: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0</w:t>
      </w:r>
    </w:p>
    <w:p>
      <w:pPr>
        <w:spacing w:line="400" w:lineRule="exact"/>
        <w:ind w:firstLine="723" w:firstLineChars="3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、重修办理方式及流程</w:t>
      </w:r>
    </w:p>
    <w:p>
      <w:pPr>
        <w:numPr>
          <w:ilvl w:val="0"/>
          <w:numId w:val="3"/>
        </w:numPr>
        <w:spacing w:line="400" w:lineRule="exact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（编班重修、跟班重修）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通过正方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教务新</w:t>
      </w:r>
      <w:r>
        <w:rPr>
          <w:rFonts w:hint="eastAsia" w:asciiTheme="minorEastAsia" w:hAnsiTheme="minorEastAsia" w:cstheme="minorEastAsia"/>
          <w:sz w:val="24"/>
          <w:szCs w:val="24"/>
        </w:rPr>
        <w:t>系统办理编班重修、跟班重修的学生，需在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日（周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）1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:00—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日（周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23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:00</w:t>
      </w:r>
      <w:r>
        <w:rPr>
          <w:rFonts w:hint="eastAsia" w:asciiTheme="minorEastAsia" w:hAnsiTheme="minorEastAsia" w:cstheme="minorEastAsia"/>
          <w:sz w:val="24"/>
          <w:szCs w:val="24"/>
        </w:rPr>
        <w:t>登录正方教务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通过重修</w:t>
      </w:r>
      <w:r>
        <w:rPr>
          <w:rFonts w:hint="eastAsia" w:asciiTheme="minorEastAsia" w:hAnsiTheme="minorEastAsia" w:cstheme="minorEastAsia"/>
          <w:sz w:val="24"/>
          <w:szCs w:val="24"/>
        </w:rPr>
        <w:t>选课的方式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。学生在规定时间内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登陆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完成</w:t>
      </w:r>
      <w:r>
        <w:rPr>
          <w:rFonts w:hint="eastAsia" w:asciiTheme="minorEastAsia" w:hAnsiTheme="minorEastAsia" w:cstheme="minorEastAsia"/>
          <w:sz w:val="24"/>
          <w:szCs w:val="24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日（周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23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:00</w:t>
      </w:r>
      <w:r>
        <w:rPr>
          <w:rFonts w:hint="eastAsia" w:asciiTheme="minorEastAsia" w:hAnsiTheme="minorEastAsia" w:cstheme="minorEastAsia"/>
          <w:sz w:val="24"/>
          <w:szCs w:val="24"/>
        </w:rPr>
        <w:t>系统将自动关闭。具体操作流程详见《正方教务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系统办理编班重修、跟班重修操作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指南</w:t>
      </w:r>
      <w:r>
        <w:rPr>
          <w:rFonts w:hint="eastAsia" w:asciiTheme="minorEastAsia" w:hAnsiTheme="minorEastAsia" w:cstheme="minorEastAsia"/>
          <w:sz w:val="24"/>
          <w:szCs w:val="24"/>
        </w:rPr>
        <w:t>》（附件4）。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</w:t>
      </w:r>
      <w:r>
        <w:rPr>
          <w:rFonts w:hint="eastAsia" w:asciiTheme="minorEastAsia" w:hAnsiTheme="minorEastAsia" w:cstheme="minorEastAsia"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完成</w:t>
      </w:r>
      <w:r>
        <w:rPr>
          <w:rFonts w:hint="eastAsia" w:asciiTheme="minorEastAsia" w:hAnsiTheme="minorEastAsia" w:cstheme="minorEastAsia"/>
          <w:sz w:val="24"/>
          <w:szCs w:val="24"/>
        </w:rPr>
        <w:t>编班重修、跟班重修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的学生，在第二周开始上课。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二）填表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（自学重修、由开课单位指定相近课程重修）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1.学生通过正方教务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重修时遇到以下情况者，可采取填表的方式办理跟班重修或自学重修：</w:t>
      </w:r>
    </w:p>
    <w:p>
      <w:pPr>
        <w:numPr>
          <w:ilvl w:val="0"/>
          <w:numId w:val="4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学生通过正方教务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系统报名跟班重修时，系统提示课程上课时间冲突，学生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改为</w:t>
      </w:r>
      <w:r>
        <w:rPr>
          <w:rFonts w:hint="eastAsia" w:asciiTheme="minorEastAsia" w:hAnsiTheme="minorEastAsia" w:cstheme="minorEastAsia"/>
          <w:sz w:val="24"/>
          <w:szCs w:val="24"/>
        </w:rPr>
        <w:t>下载并填写《课程重修申请表》（附件3），办理“自学重修”。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若上课时间冲突学生仍坚持填表报名“跟班重修”，导致考勤系统产生旷课记录的后果由学生本人承担。</w:t>
      </w:r>
    </w:p>
    <w:p>
      <w:pPr>
        <w:numPr>
          <w:ilvl w:val="0"/>
          <w:numId w:val="4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因人才培养方案调整，出现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学生原不及格</w:t>
      </w:r>
      <w:r>
        <w:rPr>
          <w:rFonts w:asciiTheme="minorEastAsia" w:hAnsiTheme="minorEastAsia" w:cstheme="minorEastAsia"/>
          <w:sz w:val="24"/>
          <w:szCs w:val="24"/>
        </w:rPr>
        <w:t>课程名称、学分、课程</w:t>
      </w:r>
      <w:r>
        <w:rPr>
          <w:rFonts w:hint="eastAsia" w:asciiTheme="minorEastAsia" w:hAnsiTheme="minorEastAsia" w:cstheme="minorEastAsia"/>
          <w:sz w:val="24"/>
          <w:szCs w:val="24"/>
        </w:rPr>
        <w:t>性质</w:t>
      </w:r>
      <w:r>
        <w:rPr>
          <w:rFonts w:asciiTheme="minorEastAsia" w:hAnsi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现开设</w:t>
      </w:r>
      <w:r>
        <w:rPr>
          <w:rFonts w:asciiTheme="minorEastAsia" w:hAnsiTheme="minorEastAsia" w:cstheme="minorEastAsia"/>
          <w:sz w:val="24"/>
          <w:szCs w:val="24"/>
        </w:rPr>
        <w:t>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的信息</w:t>
      </w:r>
      <w:r>
        <w:rPr>
          <w:rFonts w:asciiTheme="minorEastAsia" w:hAnsi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完全</w:t>
      </w:r>
      <w:r>
        <w:rPr>
          <w:rFonts w:asciiTheme="minorEastAsia" w:hAnsiTheme="minorEastAsia" w:cstheme="minorEastAsia"/>
          <w:sz w:val="24"/>
          <w:szCs w:val="24"/>
        </w:rPr>
        <w:t>一致，</w:t>
      </w:r>
      <w:r>
        <w:rPr>
          <w:rFonts w:hint="eastAsia" w:asciiTheme="minorEastAsia" w:hAnsiTheme="minorEastAsia" w:cstheme="minorEastAsia"/>
          <w:sz w:val="24"/>
          <w:szCs w:val="24"/>
        </w:rPr>
        <w:t>导致学生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无法</w:t>
      </w:r>
      <w:r>
        <w:rPr>
          <w:rFonts w:hint="eastAsia" w:asciiTheme="minorEastAsia" w:hAnsiTheme="minorEastAsia" w:cstheme="minorEastAsia"/>
          <w:sz w:val="24"/>
          <w:szCs w:val="24"/>
        </w:rPr>
        <w:t>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系统找到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</w:rPr>
        <w:t>课程的，</w:t>
      </w:r>
      <w:r>
        <w:rPr>
          <w:rFonts w:asciiTheme="minorEastAsia" w:hAnsiTheme="minorEastAsia" w:cstheme="minorEastAsia"/>
          <w:sz w:val="24"/>
          <w:szCs w:val="24"/>
        </w:rPr>
        <w:t>由开设重修课程的教学单位指定一门相近课程</w:t>
      </w:r>
      <w:r>
        <w:rPr>
          <w:rFonts w:hint="eastAsia" w:asciiTheme="minorEastAsia" w:hAnsiTheme="minorEastAsia" w:cstheme="minorEastAsia"/>
          <w:sz w:val="24"/>
          <w:szCs w:val="24"/>
        </w:rPr>
        <w:t>供学生进行重修学习</w:t>
      </w:r>
      <w:r>
        <w:rPr>
          <w:rFonts w:asciiTheme="minorEastAsia" w:hAnsi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可</w:t>
      </w:r>
      <w:r>
        <w:rPr>
          <w:rFonts w:hint="eastAsia" w:asciiTheme="minorEastAsia" w:hAnsiTheme="minorEastAsia" w:cstheme="minorEastAsia"/>
          <w:sz w:val="24"/>
          <w:szCs w:val="24"/>
        </w:rPr>
        <w:t>下载并填写《课程重修申请表》（附件3），办理“跟班重修”或“自学重修”。</w:t>
      </w:r>
    </w:p>
    <w:p>
      <w:pPr>
        <w:numPr>
          <w:ilvl w:val="0"/>
          <w:numId w:val="5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填表办理跟班重修、自学重修具体流程：</w:t>
      </w:r>
    </w:p>
    <w:p>
      <w:pPr>
        <w:numPr>
          <w:ilvl w:val="0"/>
          <w:numId w:val="6"/>
        </w:num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学生参考《2020-2021学年第二学期全校课程表（仅供参考）》（附件1），确认本学期可报名重修的课程，同时</w:t>
      </w:r>
      <w:r>
        <w:rPr>
          <w:rFonts w:hint="eastAsia" w:asciiTheme="minorEastAsia" w:hAnsiTheme="minorEastAsia" w:cstheme="minorEastAsia"/>
          <w:sz w:val="24"/>
          <w:szCs w:val="24"/>
        </w:rPr>
        <w:t>下载并打印《课程重修申请表》（附件3）。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）学生填写纸质版《课程重修申请表》（附件3），经学生所在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学院</w:t>
      </w:r>
      <w:r>
        <w:rPr>
          <w:rFonts w:hint="eastAsia" w:asciiTheme="minorEastAsia" w:hAnsiTheme="minorEastAsia" w:cstheme="minorEastAsia"/>
          <w:sz w:val="24"/>
          <w:szCs w:val="24"/>
        </w:rPr>
        <w:t>审核，再由开课单位安排相关任课教师、上课时间、地点等信息，最后交教务处审定。</w:t>
      </w:r>
    </w:p>
    <w:p>
      <w:pPr>
        <w:spacing w:line="44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、重修课程学习安排及要求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（一）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</w:t>
      </w:r>
      <w:r>
        <w:rPr>
          <w:rFonts w:hint="eastAsia" w:asciiTheme="minorEastAsia" w:hAnsiTheme="minorEastAsia" w:cstheme="minorEastAsia"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编班重修的学生，安排在第二周开始上课。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编班重修系统选课时间结束后，教务处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8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日（周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导出所有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通过系统</w:t>
      </w:r>
      <w:r>
        <w:rPr>
          <w:rFonts w:hint="eastAsia" w:asciiTheme="minorEastAsia" w:hAnsiTheme="minorEastAsia" w:cstheme="minorEastAsia"/>
          <w:sz w:val="24"/>
          <w:szCs w:val="24"/>
        </w:rPr>
        <w:t>报名编班重修的学生名单，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发相关</w:t>
      </w:r>
      <w:r>
        <w:rPr>
          <w:rFonts w:hint="eastAsia" w:asciiTheme="minorEastAsia" w:hAnsiTheme="minorEastAsia" w:cstheme="minorEastAsia"/>
          <w:sz w:val="24"/>
          <w:szCs w:val="24"/>
        </w:rPr>
        <w:t>开课单位通知任课教师。学生参考已在系统上选的课程，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按</w:t>
      </w:r>
      <w:r>
        <w:rPr>
          <w:rFonts w:hint="eastAsia" w:asciiTheme="minorEastAsia" w:hAnsiTheme="minorEastAsia" w:cstheme="minorEastAsia"/>
          <w:sz w:val="24"/>
          <w:szCs w:val="24"/>
        </w:rPr>
        <w:t>上课时间、地点在第二周开始上课。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（二）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</w:t>
      </w:r>
      <w:r>
        <w:rPr>
          <w:rFonts w:hint="eastAsia" w:asciiTheme="minorEastAsia" w:hAnsiTheme="minorEastAsia" w:cstheme="minorEastAsia"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跟班重修的学生，安排在第二周开始上课。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跟班重修系统选课结束后，教务处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8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日（周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导出所有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通过系统</w:t>
      </w:r>
      <w:r>
        <w:rPr>
          <w:rFonts w:hint="eastAsia" w:asciiTheme="minorEastAsia" w:hAnsiTheme="minorEastAsia" w:cstheme="minorEastAsia"/>
          <w:sz w:val="24"/>
          <w:szCs w:val="24"/>
        </w:rPr>
        <w:t>报名跟班重修的学生名单，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发相关</w:t>
      </w:r>
      <w:r>
        <w:rPr>
          <w:rFonts w:hint="eastAsia" w:asciiTheme="minorEastAsia" w:hAnsiTheme="minorEastAsia" w:cstheme="minorEastAsia"/>
          <w:sz w:val="24"/>
          <w:szCs w:val="24"/>
        </w:rPr>
        <w:t>开课单位通知任课教师。学生参考已在系统上选的课程，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按</w:t>
      </w:r>
      <w:r>
        <w:rPr>
          <w:rFonts w:hint="eastAsia" w:asciiTheme="minorEastAsia" w:hAnsiTheme="minorEastAsia" w:cstheme="minorEastAsia"/>
          <w:sz w:val="24"/>
          <w:szCs w:val="24"/>
        </w:rPr>
        <w:t>上课时间、地点在第二周开始跟班上课。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（三）填表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跟班重修的学生，安排在第二周开始上课。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学生参考已通过审核的《课程重修申请表》（附件3），根据上课时间、地点在第二周开始跟班上课。</w:t>
      </w: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填表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报名自学</w:t>
      </w:r>
      <w:r>
        <w:rPr>
          <w:rFonts w:hint="eastAsia" w:asciiTheme="minorEastAsia" w:hAnsiTheme="minorEastAsia" w:cstheme="minorEastAsia"/>
          <w:sz w:val="24"/>
          <w:szCs w:val="24"/>
        </w:rPr>
        <w:t>重修的学生，由相关开课单位将其编入相应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采取学生自学、教师辅导答疑的方式进行重修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办理完自学重修的学生，应及时主动联系任课教师，了解课程授课安排，并</w:t>
      </w:r>
      <w:r>
        <w:rPr>
          <w:rFonts w:hint="eastAsia" w:asciiTheme="minorEastAsia" w:hAnsiTheme="minorEastAsia" w:cstheme="minorEastAsia"/>
          <w:sz w:val="24"/>
          <w:szCs w:val="24"/>
        </w:rPr>
        <w:t>按时参加该课程的期末考核。</w:t>
      </w:r>
    </w:p>
    <w:p>
      <w:pPr>
        <w:spacing w:line="440" w:lineRule="exact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、重修成绩及学分认定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（一）学生重修考核及格，由任课教师或辅导教师根据学生平时成绩和考试成绩评定综合成绩，录入教务管理系统中重修成绩一栏，给予相应学分，课程绩点记为1.0。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（二）因考试作弊而重修的课程，重修考核成绩最高按60分计，给予相应学分，课程绩点记为0。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196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八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（一）原则上仅限重修本学期开设的课程。重修课程若因人才培养方案变动调整不再开设，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由开设重修课程的教学单位</w:t>
      </w:r>
      <w:r>
        <w:rPr>
          <w:rFonts w:hint="eastAsia" w:asciiTheme="minorEastAsia" w:hAnsiTheme="minorEastAsia" w:cstheme="minorEastAsia"/>
          <w:sz w:val="24"/>
          <w:szCs w:val="24"/>
        </w:rPr>
        <w:t>依据人才培养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方案</w:t>
      </w:r>
      <w:r>
        <w:rPr>
          <w:rFonts w:hint="eastAsia" w:asciiTheme="minorEastAsia" w:hAnsiTheme="minorEastAsia" w:cstheme="minorEastAsia"/>
          <w:sz w:val="24"/>
          <w:szCs w:val="24"/>
        </w:rPr>
        <w:t>及教学大纲指定一门相近的课程安排学生重修。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二）</w:t>
      </w:r>
      <w:r>
        <w:rPr>
          <w:rFonts w:hint="eastAsia" w:asciiTheme="minorEastAsia" w:hAnsiTheme="minorEastAsia" w:cstheme="minorEastAsia"/>
          <w:sz w:val="24"/>
          <w:szCs w:val="24"/>
        </w:rPr>
        <w:t>学生未经批准自行重修或未经批准擅自更换重修班级的，其重修课程考核成绩不予认定。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cstheme="minorEastAsia"/>
          <w:sz w:val="24"/>
          <w:szCs w:val="24"/>
        </w:rPr>
        <w:t>）报名编班重修、跟班重修的学生应按时上课，不旷课不早退。经任课教师认定缺课累计超过三分之一者取消其考试资格。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</w:rPr>
        <w:t>《大学计算机基础》的学生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无需报名课程</w:t>
      </w:r>
      <w:r>
        <w:rPr>
          <w:rFonts w:hint="eastAsia" w:asciiTheme="minorEastAsia" w:hAnsiTheme="minorEastAsia" w:cstheme="minorEastAsia"/>
          <w:sz w:val="24"/>
          <w:szCs w:val="24"/>
        </w:rPr>
        <w:t>重修，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学生通过</w:t>
      </w:r>
      <w:r>
        <w:rPr>
          <w:rFonts w:hint="eastAsia" w:asciiTheme="minorEastAsia" w:hAnsiTheme="minorEastAsia" w:cstheme="minorEastAsia"/>
          <w:sz w:val="24"/>
          <w:szCs w:val="24"/>
        </w:rPr>
        <w:t>报考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广东省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高等学校计算机水平考试（一级）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并取得合格证书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即可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因重修课程与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所在专业</w:t>
      </w:r>
      <w:r>
        <w:rPr>
          <w:rFonts w:hint="eastAsia" w:asciiTheme="minorEastAsia" w:hAnsiTheme="minorEastAsia" w:cstheme="minorEastAsia"/>
          <w:sz w:val="24"/>
          <w:szCs w:val="24"/>
        </w:rPr>
        <w:t>修读课程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</w:rPr>
        <w:t>上课时间冲突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，学生可改为填表报名自学重修。若上课时间冲突学生仍坚持报名“跟班重修”，导致考勤系统产生旷课记录的后果由学生自负。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《课程重修申请表》填写不准确、不完整、未按时提交者报名无效。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（七）重修报名期间有任何疑问可咨询相关教学单位，详见《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各单位办理课程重修负责人联系方式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》（附件5）。</w:t>
      </w:r>
    </w:p>
    <w:p>
      <w:pPr>
        <w:spacing w:line="360" w:lineRule="exact"/>
        <w:ind w:firstLine="720" w:firstLineChars="300"/>
        <w:rPr>
          <w:rFonts w:hint="eastAsia" w:asciiTheme="minorEastAsia" w:hAnsiTheme="minorEastAsia" w:cstheme="minorEastAsia"/>
          <w:sz w:val="24"/>
          <w:szCs w:val="24"/>
        </w:rPr>
      </w:pPr>
    </w:p>
    <w:p>
      <w:pPr>
        <w:spacing w:line="360" w:lineRule="exact"/>
        <w:ind w:firstLine="720" w:firstLineChars="3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2020-2021学年第二学期全校课程表（仅供参考）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</w:rPr>
        <w:t>2020-2021学年第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cstheme="minorEastAsia"/>
          <w:sz w:val="24"/>
          <w:szCs w:val="24"/>
        </w:rPr>
        <w:t>学期编班重修拟开设课程安排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szCs w:val="24"/>
        </w:rPr>
        <w:t>课程重修申请表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cstheme="minorEastAsia"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系统办理编班重修、跟班重修操作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5.各单位办理课程重修负责人联系方式</w:t>
      </w:r>
    </w:p>
    <w:p>
      <w:pPr>
        <w:spacing w:line="400" w:lineRule="exact"/>
        <w:ind w:firstLine="720" w:firstLineChars="3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spacing w:line="380" w:lineRule="exact"/>
        <w:rPr>
          <w:rFonts w:asciiTheme="minorEastAsia" w:hAnsiTheme="minorEastAsia" w:cstheme="minorEastAsia"/>
          <w:szCs w:val="21"/>
        </w:rPr>
      </w:pPr>
    </w:p>
    <w:p>
      <w:pPr>
        <w:spacing w:line="380" w:lineRule="exact"/>
        <w:rPr>
          <w:rFonts w:asciiTheme="minorEastAsia" w:hAnsiTheme="minorEastAsia" w:cstheme="minorEastAsia"/>
          <w:szCs w:val="21"/>
        </w:rPr>
      </w:pPr>
    </w:p>
    <w:p>
      <w:pPr>
        <w:spacing w:line="380" w:lineRule="exact"/>
        <w:ind w:firstLine="5280" w:firstLineChars="2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广东外语外贸大学南国商学院 教务处</w:t>
      </w:r>
    </w:p>
    <w:p>
      <w:pPr>
        <w:spacing w:line="38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        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日</w:t>
      </w:r>
    </w:p>
    <w:sectPr>
      <w:footerReference r:id="rId3" w:type="default"/>
      <w:pgSz w:w="11906" w:h="16838"/>
      <w:pgMar w:top="703" w:right="1179" w:bottom="703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69DAAB"/>
    <w:multiLevelType w:val="singleLevel"/>
    <w:tmpl w:val="8269DAA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6250FF1"/>
    <w:multiLevelType w:val="singleLevel"/>
    <w:tmpl w:val="96250FF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B6DC851"/>
    <w:multiLevelType w:val="singleLevel"/>
    <w:tmpl w:val="4B6DC85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1153506"/>
    <w:multiLevelType w:val="singleLevel"/>
    <w:tmpl w:val="71153506"/>
    <w:lvl w:ilvl="0" w:tentative="0">
      <w:start w:val="1"/>
      <w:numFmt w:val="chineseCounting"/>
      <w:suff w:val="nothing"/>
      <w:lvlText w:val="（%1）"/>
      <w:lvlJc w:val="left"/>
      <w:pPr>
        <w:ind w:left="567" w:firstLine="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EE03F1"/>
    <w:rsid w:val="032A5CC5"/>
    <w:rsid w:val="04D507C0"/>
    <w:rsid w:val="060D3805"/>
    <w:rsid w:val="06E7076B"/>
    <w:rsid w:val="07936256"/>
    <w:rsid w:val="082878AE"/>
    <w:rsid w:val="092934E8"/>
    <w:rsid w:val="096F6ADB"/>
    <w:rsid w:val="09DC187A"/>
    <w:rsid w:val="0AE2647B"/>
    <w:rsid w:val="0BED68E2"/>
    <w:rsid w:val="0CB94EF7"/>
    <w:rsid w:val="0D1E06A2"/>
    <w:rsid w:val="0D77443A"/>
    <w:rsid w:val="0E0063FE"/>
    <w:rsid w:val="0F631AFD"/>
    <w:rsid w:val="0FAC71D2"/>
    <w:rsid w:val="102131B6"/>
    <w:rsid w:val="106937DD"/>
    <w:rsid w:val="128E6B56"/>
    <w:rsid w:val="1327772F"/>
    <w:rsid w:val="134975C7"/>
    <w:rsid w:val="1816367B"/>
    <w:rsid w:val="184D2CDE"/>
    <w:rsid w:val="18750E17"/>
    <w:rsid w:val="193C69C8"/>
    <w:rsid w:val="193C6C6A"/>
    <w:rsid w:val="1A285D73"/>
    <w:rsid w:val="1A3D7FB0"/>
    <w:rsid w:val="1A4624E0"/>
    <w:rsid w:val="1ABB23CD"/>
    <w:rsid w:val="1AFC7A35"/>
    <w:rsid w:val="1C2E0C24"/>
    <w:rsid w:val="1EB02989"/>
    <w:rsid w:val="1EFB2190"/>
    <w:rsid w:val="1F08364F"/>
    <w:rsid w:val="20022007"/>
    <w:rsid w:val="200C356B"/>
    <w:rsid w:val="20884C08"/>
    <w:rsid w:val="212E68C5"/>
    <w:rsid w:val="21902A20"/>
    <w:rsid w:val="21D116E8"/>
    <w:rsid w:val="22215988"/>
    <w:rsid w:val="235311B6"/>
    <w:rsid w:val="23B82921"/>
    <w:rsid w:val="23FD699D"/>
    <w:rsid w:val="254B1B10"/>
    <w:rsid w:val="25945AC8"/>
    <w:rsid w:val="27702888"/>
    <w:rsid w:val="2AE01F98"/>
    <w:rsid w:val="2C8E5938"/>
    <w:rsid w:val="2D837DB5"/>
    <w:rsid w:val="2E832BE2"/>
    <w:rsid w:val="30235658"/>
    <w:rsid w:val="305366F7"/>
    <w:rsid w:val="30E06DED"/>
    <w:rsid w:val="31543913"/>
    <w:rsid w:val="32371964"/>
    <w:rsid w:val="32FD7D93"/>
    <w:rsid w:val="343E4CE1"/>
    <w:rsid w:val="3547098C"/>
    <w:rsid w:val="380E08CE"/>
    <w:rsid w:val="39A7603A"/>
    <w:rsid w:val="3B293CA8"/>
    <w:rsid w:val="3B722FE2"/>
    <w:rsid w:val="3C2D6E34"/>
    <w:rsid w:val="3C51506B"/>
    <w:rsid w:val="3E3C27A9"/>
    <w:rsid w:val="3F140089"/>
    <w:rsid w:val="453D1840"/>
    <w:rsid w:val="4577698C"/>
    <w:rsid w:val="4731352C"/>
    <w:rsid w:val="48440B63"/>
    <w:rsid w:val="484B26E1"/>
    <w:rsid w:val="48D13B5F"/>
    <w:rsid w:val="48EE7C46"/>
    <w:rsid w:val="497567DB"/>
    <w:rsid w:val="4B11344A"/>
    <w:rsid w:val="4C972394"/>
    <w:rsid w:val="4CCE390E"/>
    <w:rsid w:val="4DD510BA"/>
    <w:rsid w:val="4E0D5A3A"/>
    <w:rsid w:val="4FA76C95"/>
    <w:rsid w:val="510D5E26"/>
    <w:rsid w:val="517D6119"/>
    <w:rsid w:val="53020956"/>
    <w:rsid w:val="53481F7B"/>
    <w:rsid w:val="54196270"/>
    <w:rsid w:val="54627019"/>
    <w:rsid w:val="553E6BB3"/>
    <w:rsid w:val="56521689"/>
    <w:rsid w:val="59310F95"/>
    <w:rsid w:val="59B52A80"/>
    <w:rsid w:val="5B1D3008"/>
    <w:rsid w:val="5B98015D"/>
    <w:rsid w:val="5BE324DD"/>
    <w:rsid w:val="5C335E85"/>
    <w:rsid w:val="5C457F0C"/>
    <w:rsid w:val="5C71566D"/>
    <w:rsid w:val="5C8B34B6"/>
    <w:rsid w:val="5D285236"/>
    <w:rsid w:val="61AB1B4F"/>
    <w:rsid w:val="62961740"/>
    <w:rsid w:val="62BF4342"/>
    <w:rsid w:val="63874CFB"/>
    <w:rsid w:val="63B271D6"/>
    <w:rsid w:val="642F51FD"/>
    <w:rsid w:val="647E382D"/>
    <w:rsid w:val="666B6677"/>
    <w:rsid w:val="666E670D"/>
    <w:rsid w:val="6706650F"/>
    <w:rsid w:val="69B873A5"/>
    <w:rsid w:val="6BEE3144"/>
    <w:rsid w:val="6C003589"/>
    <w:rsid w:val="6C785A09"/>
    <w:rsid w:val="6DBC2EF9"/>
    <w:rsid w:val="6DEE2266"/>
    <w:rsid w:val="6E8630AE"/>
    <w:rsid w:val="6F8B546F"/>
    <w:rsid w:val="71352C65"/>
    <w:rsid w:val="71EB2340"/>
    <w:rsid w:val="72B50B6F"/>
    <w:rsid w:val="74407B01"/>
    <w:rsid w:val="749100B9"/>
    <w:rsid w:val="74E16146"/>
    <w:rsid w:val="75E20975"/>
    <w:rsid w:val="77E778BA"/>
    <w:rsid w:val="789977A3"/>
    <w:rsid w:val="78CB0BC0"/>
    <w:rsid w:val="792E766D"/>
    <w:rsid w:val="7A823179"/>
    <w:rsid w:val="7AAF72E4"/>
    <w:rsid w:val="7C9D5980"/>
    <w:rsid w:val="7D6F4866"/>
    <w:rsid w:val="7DDE126F"/>
    <w:rsid w:val="7E485B88"/>
    <w:rsid w:val="7F0F3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410</Words>
  <Characters>2340</Characters>
  <Lines>19</Lines>
  <Paragraphs>5</Paragraphs>
  <TotalTime>12</TotalTime>
  <ScaleCrop>false</ScaleCrop>
  <LinksUpToDate>false</LinksUpToDate>
  <CharactersWithSpaces>2745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ACER-PC</cp:lastModifiedBy>
  <cp:lastPrinted>2021-02-28T06:12:00Z</cp:lastPrinted>
  <dcterms:modified xsi:type="dcterms:W3CDTF">2021-03-01T02:16:54Z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