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firstLine="630" w:firstLineChars="299"/>
        <w:jc w:val="left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</w:rPr>
        <w:t>附件3</w:t>
      </w:r>
      <w:r>
        <w:rPr>
          <w:rFonts w:hint="eastAsia" w:ascii="宋体" w:hAnsi="宋体" w:cs="宋体"/>
          <w:b/>
          <w:bCs/>
          <w:sz w:val="24"/>
        </w:rPr>
        <w:t xml:space="preserve">                </w:t>
      </w:r>
    </w:p>
    <w:p>
      <w:pPr>
        <w:spacing w:line="500" w:lineRule="exact"/>
        <w:ind w:firstLine="559" w:firstLineChars="199"/>
        <w:jc w:val="center"/>
        <w:rPr>
          <w:rFonts w:ascii="宋体" w:hAnsi="宋体" w:cs="宋体"/>
          <w:b/>
          <w:bCs/>
          <w:sz w:val="28"/>
        </w:rPr>
      </w:pPr>
      <w:r>
        <w:rPr>
          <w:rFonts w:hint="eastAsia" w:ascii="宋体" w:hAnsi="宋体" w:cs="宋体"/>
          <w:b/>
          <w:bCs/>
          <w:sz w:val="28"/>
        </w:rPr>
        <w:t>学生办理编班重修、跟班重修课程系统网上选课流程</w:t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spacing w:val="27"/>
          <w:kern w:val="0"/>
          <w:sz w:val="24"/>
        </w:rPr>
        <w:t>1.登录学校主页（http://www.gwng.edu.cn/web/portal/index），点击主页右侧服务导航中的教务管理。</w:t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 xml:space="preserve">            </w:t>
      </w:r>
      <w:r>
        <w:rPr>
          <w:rFonts w:ascii="宋体" w:hAnsi="宋体" w:cs="宋体"/>
          <w:kern w:val="0"/>
          <w:sz w:val="24"/>
        </w:rPr>
        <w:drawing>
          <wp:inline distT="0" distB="0" distL="0" distR="0">
            <wp:extent cx="3228975" cy="638175"/>
            <wp:effectExtent l="0" t="0" r="0" b="0"/>
            <wp:docPr id="22" name="图片 22" descr="https://mmbiz.qpic.cn/mmbiz_png/E07tT0ywB68RoVicpTtX6dlh6Drdbfh6NQtibkeUYLAXjBJzucAVFzvRqNHpwKyv5wGwMZJsQlzia5XzeLFlEnia5Q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https://mmbiz.qpic.cn/mmbiz_png/E07tT0ywB68RoVicpTtX6dlh6Drdbfh6NQtibkeUYLAXjBJzucAVFzvRqNHpwKyv5wGwMZJsQlzia5XzeLFlEnia5Q/?wx_fmt=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</w:p>
    <w:p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2.在登录界面输入“用户名”和“密码”后登录系统，默认的用户名是学号，密码是学生本人的身份证后六位数。身份证最后一位数是“X”的，须输入大写。</w:t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 xml:space="preserve">         </w:t>
      </w:r>
      <w:r>
        <w:rPr>
          <w:rFonts w:ascii="宋体" w:hAnsi="宋体" w:cs="宋体"/>
          <w:kern w:val="0"/>
          <w:sz w:val="24"/>
        </w:rPr>
        <w:drawing>
          <wp:inline distT="0" distB="0" distL="0" distR="0">
            <wp:extent cx="3448050" cy="1524000"/>
            <wp:effectExtent l="0" t="0" r="0" b="0"/>
            <wp:docPr id="21" name="图片 21" descr="https://mmbiz.qpic.cn/mmbiz_png/E07tT0ywB68RoVicpTtX6dlh6Drdbfh6NKgnRgSwlIT4TLprqCPAej72zunSzZuLLxdtoVWLNosLoG4e1kyP6HQ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https://mmbiz.qpic.cn/mmbiz_png/E07tT0ywB68RoVicpTtX6dlh6Drdbfh6NKgnRgSwlIT4TLprqCPAej72zunSzZuLLxdtoVWLNosLoG4e1kyP6HQ/?wx_fmt=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</w:p>
    <w:p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3.进入“教务系统”后打开“网上选课→重修或补修选课”。</w:t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 xml:space="preserve">     </w:t>
      </w:r>
      <w:r>
        <w:rPr>
          <w:rFonts w:ascii="宋体" w:hAnsi="宋体" w:cs="宋体"/>
          <w:kern w:val="0"/>
          <w:sz w:val="24"/>
        </w:rPr>
        <w:drawing>
          <wp:inline distT="0" distB="0" distL="0" distR="0">
            <wp:extent cx="3724275" cy="1495425"/>
            <wp:effectExtent l="0" t="0" r="0" b="0"/>
            <wp:docPr id="20" name="图片 20" descr="https://mmbiz.qpic.cn/mmbiz_png/E07tT0ywB68RoVicpTtX6dlh6Drdbfh6N4vX1NsDibxo0zeznHqmWHqarvAC0qMXQvK96uxEK8dFjicDibwaNjM0vQ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https://mmbiz.qpic.cn/mmbiz_png/E07tT0ywB68RoVicpTtX6dlh6Drdbfh6N4vX1NsDibxo0zeznHqmWHqarvAC0qMXQvK96uxEK8dFjicDibwaNjM0vQ/?wx_fmt=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4.选择重修课程→选择“跟班重修选课</w:t>
      </w:r>
      <w:r>
        <w:rPr>
          <w:rFonts w:ascii="宋体" w:hAnsi="宋体" w:cs="宋体"/>
          <w:spacing w:val="27"/>
          <w:kern w:val="0"/>
          <w:sz w:val="24"/>
        </w:rPr>
        <w:t>”或“单开班重修选课（编班重修）”</w:t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drawing>
          <wp:inline distT="0" distB="0" distL="0" distR="0">
            <wp:extent cx="5414010" cy="1673860"/>
            <wp:effectExtent l="0" t="0" r="0" b="0"/>
            <wp:docPr id="19" name="图片 19" descr="https://mmbiz.qpic.cn/mmbiz_png/E07tT0ywB68RoVicpTtX6dlh6Drdbfh6NCm01V0nxpVRB18To7WkPRY4tZRMRZxibYwWich8ibSpl0X4dNzpOZYPIw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https://mmbiz.qpic.cn/mmbiz_png/E07tT0ywB68RoVicpTtX6dlh6Drdbfh6NCm01V0nxpVRB18To7WkPRY4tZRMRZxibYwWich8ibSpl0X4dNzpOZYPIw/?wx_fmt=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14400" cy="1674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7"/>
          <w:szCs w:val="27"/>
        </w:rPr>
        <w:t>注意</w:t>
      </w:r>
      <w:r>
        <w:rPr>
          <w:rFonts w:ascii="宋体" w:hAnsi="宋体" w:cs="宋体"/>
          <w:kern w:val="0"/>
          <w:sz w:val="24"/>
        </w:rPr>
        <w:t>：如选择课程后出现“该课程没选择的教学班”字样，如下图。请点击确定后再进行第4步，选择重修方式,方可正常选课。</w:t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drawing>
          <wp:inline distT="0" distB="0" distL="0" distR="0">
            <wp:extent cx="4533900" cy="2609850"/>
            <wp:effectExtent l="0" t="0" r="0" b="0"/>
            <wp:docPr id="18" name="图片 18" descr="https://mmbiz.qpic.cn/mmbiz_png/E07tT0ywB68RoVicpTtX6dlh6Drdbfh6N8kXmMS9TORxDTWZaNtWTGBJovqlMsM7J1MVQ9u1SPAqNfrB2Kaeriag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https://mmbiz.qpic.cn/mmbiz_png/E07tT0ywB68RoVicpTtX6dlh6Drdbfh6N8kXmMS9TORxDTWZaNtWTGBJovqlMsM7J1MVQ9u1SPAqNfrB2Kaeriag/?wx_fmt=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5. 参照课程名称、教师姓名、上课时间等信息选择要修读的课程，点击“选定”按钮完成选课。</w:t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drawing>
          <wp:inline distT="0" distB="0" distL="0" distR="0">
            <wp:extent cx="6069330" cy="1049655"/>
            <wp:effectExtent l="0" t="0" r="0" b="0"/>
            <wp:docPr id="15" name="图片 15" descr="https://mmbiz.qpic.cn/mmbiz_png/E07tT0ywB68RoVicpTtX6dlh6Drdbfh6NURjgdpUQ1qBt2sicj8zVSYYfHtmtqRflDCQaMBH9OyqPLU5A7qwgcuA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https://mmbiz.qpic.cn/mmbiz_png/E07tT0ywB68RoVicpTtX6dlh6Drdbfh6NURjgdpUQ1qBt2sicj8zVSYYfHtmtqRflDCQaMBH9OyqPLU5A7qwgcuA/?wx_fmt=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69600" cy="1050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</w:p>
    <w:p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6.若跟班课程与本专业课程上课时间无冲突，则显示“保存成功”，如下图:</w:t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drawing>
          <wp:inline distT="0" distB="0" distL="0" distR="0">
            <wp:extent cx="5899785" cy="2978785"/>
            <wp:effectExtent l="0" t="0" r="5715" b="12065"/>
            <wp:docPr id="14" name="图片 14" descr="https://mmbiz.qpic.cn/mmbiz_png/E07tT0ywB68RoVicpTtX6dlh6Drdbfh6NYDPaTTdgZwqVb7nCIAbTHIRDAWJ36dSTcqFgZCiaYkPia3lHPJvBjF2g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https://mmbiz.qpic.cn/mmbiz_png/E07tT0ywB68RoVicpTtX6dlh6Drdbfh6NYDPaTTdgZwqVb7nCIAbTHIRDAWJ36dSTcqFgZCiaYkPia3lHPJvBjF2g/?wx_fmt=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99785" cy="2978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</w:p>
    <w:p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spacing w:val="27"/>
          <w:kern w:val="0"/>
          <w:sz w:val="24"/>
        </w:rPr>
        <w:t>注意：若因跟班选课与本专业课程上课时间冲突，则显示“上课时间冲突是否选择”，学生仍可根据课程学习要求和自身学习安排跟班选修该课程，但必须完成课程学习任务。</w:t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  <w:bookmarkStart w:id="0" w:name="_GoBack"/>
      <w:r>
        <w:rPr>
          <w:rFonts w:ascii="宋体" w:hAnsi="宋体" w:cs="宋体"/>
          <w:kern w:val="0"/>
          <w:sz w:val="24"/>
        </w:rPr>
        <w:drawing>
          <wp:inline distT="0" distB="0" distL="0" distR="0">
            <wp:extent cx="5416550" cy="2994025"/>
            <wp:effectExtent l="0" t="0" r="12700" b="15875"/>
            <wp:docPr id="10" name="图片 10" descr="https://mmbiz.qpic.cn/mmbiz_png/E07tT0ywB68RoVicpTtX6dlh6Drdbfh6NT5kHIpWA8qT1TNVYoR5Joy5Fs6nbRRNHFgCUfRzVmFl0BBsWmF70wg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https://mmbiz.qpic.cn/mmbiz_png/E07tT0ywB68RoVicpTtX6dlh6Drdbfh6NT5kHIpWA8qT1TNVYoR5Joy5Fs6nbRRNHFgCUfRzVmFl0BBsWmF70wg/?wx_fmt=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16550" cy="299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widowControl/>
        <w:jc w:val="left"/>
        <w:rPr>
          <w:rFonts w:ascii="宋体" w:hAnsi="宋体" w:cs="宋体"/>
          <w:kern w:val="0"/>
          <w:sz w:val="24"/>
        </w:rPr>
      </w:pPr>
    </w:p>
    <w:p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7.选课成功后在 “跟班（单开班）重修选课结果”内可看到所选课程的相关信息，同时可在个人课程表中查看该选课信息。</w:t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drawing>
          <wp:inline distT="0" distB="0" distL="0" distR="0">
            <wp:extent cx="5461000" cy="2197735"/>
            <wp:effectExtent l="0" t="0" r="0" b="0"/>
            <wp:docPr id="9" name="图片 9" descr="https://mmbiz.qpic.cn/mmbiz_png/E07tT0ywB68RoVicpTtX6dlh6Drdbfh6N3yZrZf496ODy8DqRpiaq0HQaMPvtk2losPJgJDmiavqdiblvdQarpky7A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https://mmbiz.qpic.cn/mmbiz_png/E07tT0ywB68RoVicpTtX6dlh6Drdbfh6N3yZrZf496ODy8DqRpiaq0HQaMPvtk2losPJgJDmiavqdiblvdQarpky7A/?wx_fmt=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61200" cy="2198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635</wp:posOffset>
            </wp:positionH>
            <wp:positionV relativeFrom="margin">
              <wp:posOffset>6640195</wp:posOffset>
            </wp:positionV>
            <wp:extent cx="5617845" cy="1284605"/>
            <wp:effectExtent l="0" t="0" r="0" b="0"/>
            <wp:wrapSquare wrapText="bothSides"/>
            <wp:docPr id="7" name="图片 7" descr="https://mmbiz.qpic.cn/mmbiz_png/E07tT0ywB68RoVicpTtX6dlh6Drdbfh6N9ibfFlSLDZJwhR46jRrdicLTTNBkIDNEPFsYPSf3UTZO9u1oVzM1PqQg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https://mmbiz.qpic.cn/mmbiz_png/E07tT0ywB68RoVicpTtX6dlh6Drdbfh6N9ibfFlSLDZJwhR46jRrdicLTTNBkIDNEPFsYPSf3UTZO9u1oVzM1PqQg/?wx_fmt=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7845" cy="1284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kern w:val="0"/>
          <w:sz w:val="24"/>
        </w:rPr>
        <w:t>8.学生可在选课规定时间范围内在教务系统退选、修改重修形式，更换教学班。</w:t>
      </w:r>
    </w:p>
    <w:p>
      <w:pPr>
        <w:spacing w:line="500" w:lineRule="exact"/>
        <w:ind w:firstLine="479" w:firstLineChars="199"/>
        <w:rPr>
          <w:rFonts w:ascii="宋体" w:hAnsi="宋体" w:cs="宋体"/>
          <w:b/>
          <w:bCs/>
          <w:sz w:val="24"/>
        </w:rPr>
      </w:pPr>
    </w:p>
    <w:p>
      <w:pPr>
        <w:spacing w:line="500" w:lineRule="exact"/>
        <w:ind w:firstLine="479" w:firstLineChars="199"/>
        <w:rPr>
          <w:rFonts w:ascii="宋体" w:hAnsi="宋体" w:cs="宋体"/>
          <w:b/>
          <w:bCs/>
          <w:sz w:val="24"/>
        </w:rPr>
      </w:pPr>
    </w:p>
    <w:p>
      <w:pPr>
        <w:spacing w:line="500" w:lineRule="exact"/>
        <w:ind w:firstLine="477" w:firstLineChars="199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/>
          <w:kern w:val="0"/>
          <w:sz w:val="24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125095</wp:posOffset>
            </wp:positionH>
            <wp:positionV relativeFrom="paragraph">
              <wp:posOffset>-281305</wp:posOffset>
            </wp:positionV>
            <wp:extent cx="5085080" cy="1957705"/>
            <wp:effectExtent l="0" t="0" r="0" b="0"/>
            <wp:wrapNone/>
            <wp:docPr id="2" name="图片 2" descr="https://mmbiz.qpic.cn/mmbiz_png/E07tT0ywB68RoVicpTtX6dlh6Drdbfh6NcO2zFgHAfbzasNVv2gQxsIHtN6Z7jZ8pHCZBWj4PH4ykBevXJ6icqvA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https://mmbiz.qpic.cn/mmbiz_png/E07tT0ywB68RoVicpTtX6dlh6Drdbfh6NcO2zFgHAfbzasNVv2gQxsIHtN6Z7jZ8pHCZBWj4PH4ykBevXJ6icqvA/?wx_fmt=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85080" cy="1957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500" w:lineRule="exact"/>
        <w:ind w:firstLine="479" w:firstLineChars="199"/>
        <w:rPr>
          <w:rFonts w:ascii="宋体" w:hAnsi="宋体" w:cs="宋体"/>
          <w:b/>
          <w:bCs/>
          <w:sz w:val="24"/>
        </w:rPr>
      </w:pPr>
    </w:p>
    <w:p>
      <w:pPr>
        <w:spacing w:line="500" w:lineRule="exact"/>
        <w:ind w:firstLine="479" w:firstLineChars="199"/>
        <w:rPr>
          <w:rFonts w:ascii="宋体" w:hAnsi="宋体" w:cs="宋体"/>
          <w:b/>
          <w:bCs/>
          <w:sz w:val="24"/>
        </w:rPr>
      </w:pPr>
    </w:p>
    <w:p>
      <w:pPr>
        <w:spacing w:line="500" w:lineRule="exact"/>
        <w:ind w:firstLine="479" w:firstLineChars="199"/>
        <w:rPr>
          <w:rFonts w:hint="eastAsia" w:ascii="宋体" w:hAnsi="宋体" w:cs="宋体"/>
          <w:b/>
          <w:bCs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31F26"/>
    <w:rsid w:val="00037425"/>
    <w:rsid w:val="001C6BB7"/>
    <w:rsid w:val="0028265F"/>
    <w:rsid w:val="003234C5"/>
    <w:rsid w:val="00330300"/>
    <w:rsid w:val="00350CFC"/>
    <w:rsid w:val="003B4B8C"/>
    <w:rsid w:val="003F3086"/>
    <w:rsid w:val="004721EA"/>
    <w:rsid w:val="00473B7D"/>
    <w:rsid w:val="004A79DD"/>
    <w:rsid w:val="005C52E1"/>
    <w:rsid w:val="0061740A"/>
    <w:rsid w:val="0067090E"/>
    <w:rsid w:val="006944E4"/>
    <w:rsid w:val="006F1FA2"/>
    <w:rsid w:val="007D7032"/>
    <w:rsid w:val="00815864"/>
    <w:rsid w:val="00836D98"/>
    <w:rsid w:val="0092553D"/>
    <w:rsid w:val="00A56A3B"/>
    <w:rsid w:val="00AF0209"/>
    <w:rsid w:val="00BF3897"/>
    <w:rsid w:val="00BF457A"/>
    <w:rsid w:val="00C31F26"/>
    <w:rsid w:val="00D119D5"/>
    <w:rsid w:val="00D175D1"/>
    <w:rsid w:val="00D46DC5"/>
    <w:rsid w:val="00E04E6D"/>
    <w:rsid w:val="00E73C42"/>
    <w:rsid w:val="00FC2D21"/>
    <w:rsid w:val="0CF51B99"/>
    <w:rsid w:val="56CD2B41"/>
    <w:rsid w:val="62013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FollowedHyperlink"/>
    <w:basedOn w:val="7"/>
    <w:semiHidden/>
    <w:unhideWhenUsed/>
    <w:uiPriority w:val="99"/>
    <w:rPr>
      <w:color w:val="800080" w:themeColor="followedHyperlink"/>
      <w:u w:val="single"/>
    </w:rPr>
  </w:style>
  <w:style w:type="character" w:styleId="9">
    <w:name w:val="Hyperlink"/>
    <w:basedOn w:val="7"/>
    <w:unhideWhenUsed/>
    <w:qFormat/>
    <w:uiPriority w:val="99"/>
    <w:rPr>
      <w:color w:val="0000FF" w:themeColor="hyperlink"/>
      <w:u w:val="single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317BE41-26E1-4AE1-B989-CE6FB5101F1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88</Words>
  <Characters>503</Characters>
  <Lines>4</Lines>
  <Paragraphs>1</Paragraphs>
  <TotalTime>18</TotalTime>
  <ScaleCrop>false</ScaleCrop>
  <LinksUpToDate>false</LinksUpToDate>
  <CharactersWithSpaces>590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2017-06-15T07:47:00Z</dcterms:created>
  <dc:creator>xtzj</dc:creator>
  <cp:lastModifiedBy>海豚</cp:lastModifiedBy>
  <cp:lastPrinted>2017-09-05T00:38:00Z</cp:lastPrinted>
  <dcterms:modified xsi:type="dcterms:W3CDTF">2019-09-08T08:41:52Z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