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 w:hint="eastAsia"/>
          <w:sz w:val="32"/>
          <w:szCs w:val="32"/>
        </w:rPr>
      </w:pPr>
    </w:p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331572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南商团[2016]37号</w:t>
      </w:r>
    </w:p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9F0513">
      <w:pPr>
        <w:spacing w:line="56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9F0513">
      <w:pPr>
        <w:spacing w:line="560" w:lineRule="exact"/>
        <w:jc w:val="center"/>
        <w:rPr>
          <w:rFonts w:ascii="方正小标宋简体" w:eastAsia="方正小标宋简体" w:hAnsi="宋体" w:cs="宋体"/>
          <w:b/>
          <w:sz w:val="32"/>
          <w:szCs w:val="32"/>
        </w:rPr>
      </w:pPr>
    </w:p>
    <w:p w:rsidR="009F0513" w:rsidRDefault="00FC7434">
      <w:pPr>
        <w:spacing w:line="560" w:lineRule="exact"/>
        <w:jc w:val="center"/>
        <w:rPr>
          <w:rFonts w:ascii="方正小标宋简体" w:eastAsia="方正小标宋简体" w:hAnsi="宋体" w:cs="宋体"/>
          <w:b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sz w:val="44"/>
          <w:szCs w:val="44"/>
        </w:rPr>
        <w:t>关于印发《</w:t>
      </w:r>
      <w:r w:rsidR="00331572">
        <w:rPr>
          <w:rFonts w:ascii="方正小标宋简体" w:eastAsia="方正小标宋简体" w:hAnsi="宋体" w:cs="宋体" w:hint="eastAsia"/>
          <w:b/>
          <w:sz w:val="44"/>
          <w:szCs w:val="44"/>
        </w:rPr>
        <w:t>校园小树林宣传栏使用管理</w:t>
      </w:r>
      <w:r>
        <w:rPr>
          <w:rFonts w:ascii="方正小标宋简体" w:eastAsia="方正小标宋简体" w:hAnsi="宋体" w:cs="宋体" w:hint="eastAsia"/>
          <w:b/>
          <w:sz w:val="44"/>
          <w:szCs w:val="44"/>
        </w:rPr>
        <w:t>规定（试行）》的通知</w:t>
      </w:r>
    </w:p>
    <w:p w:rsidR="009F0513" w:rsidRDefault="009F0513">
      <w:pPr>
        <w:spacing w:line="560" w:lineRule="exact"/>
        <w:jc w:val="center"/>
        <w:rPr>
          <w:rFonts w:ascii="仿宋_GB2312" w:eastAsia="仿宋_GB2312" w:hAnsi="宋体" w:cs="宋体"/>
          <w:b/>
          <w:sz w:val="32"/>
          <w:szCs w:val="32"/>
        </w:rPr>
      </w:pPr>
    </w:p>
    <w:p w:rsidR="009F0513" w:rsidRDefault="00331572">
      <w:pP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各学院团委（总支）：</w:t>
      </w:r>
    </w:p>
    <w:p w:rsidR="00FC7434" w:rsidRDefault="00FC7434" w:rsidP="00FC7434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华文仿宋" w:cs="Tahoma"/>
          <w:color w:val="333333"/>
          <w:sz w:val="32"/>
          <w:szCs w:val="32"/>
        </w:rPr>
      </w:pPr>
      <w:r>
        <w:rPr>
          <w:rFonts w:ascii="仿宋_GB2312" w:eastAsia="仿宋_GB2312" w:hAnsi="华文仿宋" w:cs="Tahoma" w:hint="eastAsia"/>
          <w:color w:val="333333"/>
          <w:sz w:val="32"/>
          <w:szCs w:val="32"/>
        </w:rPr>
        <w:t>现将《校园小树林宣传栏使用管理规定（试行）》印发给你们，请遵照执行。</w:t>
      </w:r>
    </w:p>
    <w:p w:rsidR="00FC7434" w:rsidRDefault="00FC7434">
      <w:pP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</w:pPr>
    </w:p>
    <w:p w:rsidR="00FC7434" w:rsidRDefault="00FC7434" w:rsidP="00FC7434">
      <w:pPr>
        <w:spacing w:line="560" w:lineRule="exact"/>
        <w:ind w:firstLine="630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附件：</w:t>
      </w:r>
    </w:p>
    <w:p w:rsidR="00FC7434" w:rsidRDefault="00FC7434" w:rsidP="00FC7434">
      <w:pPr>
        <w:spacing w:line="560" w:lineRule="exact"/>
        <w:ind w:firstLine="630"/>
        <w:jc w:val="left"/>
        <w:rPr>
          <w:rFonts w:ascii="仿宋_GB2312" w:eastAsia="仿宋_GB2312" w:hAnsi="华文仿宋" w:cs="Tahoma"/>
          <w:color w:val="333333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1.</w:t>
      </w:r>
      <w:r w:rsidRPr="00FC7434">
        <w:rPr>
          <w:rFonts w:ascii="仿宋_GB2312" w:eastAsia="仿宋_GB2312" w:hAnsi="华文仿宋" w:cs="Tahoma" w:hint="eastAsia"/>
          <w:color w:val="333333"/>
          <w:sz w:val="32"/>
          <w:szCs w:val="32"/>
        </w:rPr>
        <w:t xml:space="preserve"> </w:t>
      </w:r>
      <w:r>
        <w:rPr>
          <w:rFonts w:ascii="仿宋_GB2312" w:eastAsia="仿宋_GB2312" w:hAnsi="华文仿宋" w:cs="Tahoma" w:hint="eastAsia"/>
          <w:color w:val="333333"/>
          <w:sz w:val="32"/>
          <w:szCs w:val="32"/>
        </w:rPr>
        <w:t>校园小树林宣传栏使用管理规定（试行）</w:t>
      </w:r>
    </w:p>
    <w:p w:rsidR="00FC7434" w:rsidRDefault="00FC7434" w:rsidP="00FC7434">
      <w:pPr>
        <w:spacing w:line="560" w:lineRule="exact"/>
        <w:ind w:firstLine="630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华文仿宋" w:cs="Tahoma" w:hint="eastAsia"/>
          <w:color w:val="333333"/>
          <w:sz w:val="32"/>
          <w:szCs w:val="32"/>
        </w:rPr>
        <w:t>2.</w:t>
      </w:r>
      <w:r w:rsidRPr="00FC7434"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Calibri" w:cs="Times New Roman" w:hint="eastAsia"/>
          <w:sz w:val="32"/>
          <w:szCs w:val="32"/>
        </w:rPr>
        <w:t>小树林宣传栏使用表</w:t>
      </w:r>
    </w:p>
    <w:p w:rsidR="00FC7434" w:rsidRDefault="00FC7434" w:rsidP="00FC7434">
      <w:pPr>
        <w:spacing w:line="560" w:lineRule="exact"/>
        <w:ind w:firstLine="630"/>
        <w:jc w:val="left"/>
        <w:rPr>
          <w:rFonts w:ascii="仿宋_GB2312" w:eastAsia="仿宋_GB2312" w:hAnsi="Calibri" w:cs="Times New Roman"/>
          <w:sz w:val="32"/>
          <w:szCs w:val="32"/>
        </w:rPr>
      </w:pPr>
    </w:p>
    <w:p w:rsidR="00FC7434" w:rsidRDefault="00FC7434" w:rsidP="00FC7434">
      <w:pPr>
        <w:spacing w:before="120" w:after="120" w:line="500" w:lineRule="exact"/>
        <w:ind w:firstLineChars="600" w:firstLine="1920"/>
        <w:rPr>
          <w:rFonts w:ascii="仿宋_GB2312" w:eastAsia="仿宋_GB2312" w:hAnsi="宋体" w:cs="Arial Unicode MS"/>
          <w:sz w:val="32"/>
          <w:szCs w:val="32"/>
        </w:rPr>
      </w:pPr>
      <w:r>
        <w:rPr>
          <w:rFonts w:ascii="仿宋_GB2312" w:eastAsia="仿宋_GB2312" w:hAnsi="宋体" w:cs="Arial Unicode MS" w:hint="eastAsia"/>
          <w:sz w:val="32"/>
          <w:szCs w:val="32"/>
        </w:rPr>
        <w:t>共青团广东外语外贸大学南国商学院委员会</w:t>
      </w:r>
    </w:p>
    <w:p w:rsidR="00FC7434" w:rsidRDefault="00FC7434" w:rsidP="00FC7434">
      <w:pPr>
        <w:spacing w:line="50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      2016年9月2</w:t>
      </w:r>
      <w:r w:rsidR="00371979">
        <w:rPr>
          <w:rFonts w:ascii="仿宋_GB2312" w:eastAsia="仿宋_GB2312" w:hAnsi="Calibri" w:cs="Times New Roman" w:hint="eastAsia"/>
          <w:sz w:val="32"/>
          <w:szCs w:val="32"/>
        </w:rPr>
        <w:t>3</w:t>
      </w:r>
      <w:bookmarkStart w:id="0" w:name="_GoBack"/>
      <w:bookmarkEnd w:id="0"/>
      <w:r>
        <w:rPr>
          <w:rFonts w:ascii="仿宋_GB2312" w:eastAsia="仿宋_GB2312" w:hAnsi="Calibri" w:cs="Times New Roman" w:hint="eastAsia"/>
          <w:sz w:val="32"/>
          <w:szCs w:val="32"/>
        </w:rPr>
        <w:t>日</w:t>
      </w:r>
    </w:p>
    <w:p w:rsidR="00FC7434" w:rsidRDefault="00FC7434" w:rsidP="00FC7434">
      <w:pPr>
        <w:spacing w:before="120" w:after="120" w:line="500" w:lineRule="exact"/>
        <w:rPr>
          <w:rFonts w:ascii="仿宋_GB2312" w:eastAsia="仿宋_GB2312" w:hAnsi="宋体" w:cs="Arial Unicode MS"/>
          <w:sz w:val="32"/>
          <w:szCs w:val="32"/>
        </w:rPr>
      </w:pPr>
    </w:p>
    <w:p w:rsidR="00FC7434" w:rsidRDefault="00FC7434" w:rsidP="00FC7434">
      <w:pPr>
        <w:spacing w:before="120" w:after="120" w:line="500" w:lineRule="exact"/>
        <w:rPr>
          <w:rFonts w:ascii="仿宋_GB2312" w:eastAsia="仿宋_GB2312" w:hAnsi="宋体" w:cs="Arial Unicode MS"/>
          <w:sz w:val="32"/>
          <w:szCs w:val="32"/>
        </w:rPr>
      </w:pPr>
    </w:p>
    <w:p w:rsidR="00FC7434" w:rsidRDefault="00FC7434" w:rsidP="00FC7434">
      <w:pPr>
        <w:pBdr>
          <w:top w:val="single" w:sz="4" w:space="1" w:color="auto"/>
        </w:pBd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  <w:sectPr w:rsidR="00FC7434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Calibri" w:cs="Times New Roman" w:hint="eastAsia"/>
          <w:sz w:val="24"/>
          <w:u w:val="single"/>
        </w:rPr>
        <w:t>共青团广东外语外贸大学南国商学院委员会秘书部      2016年9月2</w:t>
      </w:r>
      <w:r w:rsidR="00371979">
        <w:rPr>
          <w:rFonts w:ascii="仿宋_GB2312" w:eastAsia="仿宋_GB2312" w:hAnsi="Calibri" w:cs="Times New Roman" w:hint="eastAsia"/>
          <w:sz w:val="24"/>
          <w:u w:val="single"/>
        </w:rPr>
        <w:t>3</w:t>
      </w:r>
      <w:r>
        <w:rPr>
          <w:rFonts w:ascii="仿宋_GB2312" w:eastAsia="仿宋_GB2312" w:hAnsi="Calibri" w:cs="Times New Roman" w:hint="eastAsia"/>
          <w:sz w:val="24"/>
          <w:u w:val="single"/>
        </w:rPr>
        <w:t>日印发</w:t>
      </w:r>
    </w:p>
    <w:p w:rsidR="005828AC" w:rsidRPr="00FC7434" w:rsidRDefault="00FC7434" w:rsidP="00FC7434">
      <w:pP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lastRenderedPageBreak/>
        <w:t>附件1：</w:t>
      </w:r>
    </w:p>
    <w:p w:rsidR="005828AC" w:rsidRDefault="00FC7434" w:rsidP="00FC7434">
      <w:pPr>
        <w:spacing w:line="560" w:lineRule="exact"/>
        <w:jc w:val="center"/>
        <w:rPr>
          <w:rFonts w:asciiTheme="majorEastAsia" w:eastAsiaTheme="majorEastAsia" w:hAnsiTheme="majorEastAsia" w:cs="Tahoma"/>
          <w:b/>
          <w:color w:val="333333"/>
          <w:sz w:val="44"/>
          <w:szCs w:val="44"/>
        </w:rPr>
      </w:pPr>
      <w:r w:rsidRPr="00FC7434">
        <w:rPr>
          <w:rFonts w:asciiTheme="majorEastAsia" w:eastAsiaTheme="majorEastAsia" w:hAnsiTheme="majorEastAsia" w:cs="Tahoma" w:hint="eastAsia"/>
          <w:b/>
          <w:color w:val="333333"/>
          <w:sz w:val="44"/>
          <w:szCs w:val="44"/>
        </w:rPr>
        <w:t>校园小树林宣传栏使用管理规定</w:t>
      </w:r>
    </w:p>
    <w:p w:rsidR="00FC7434" w:rsidRPr="00FC7434" w:rsidRDefault="00FC7434" w:rsidP="00FC7434">
      <w:pPr>
        <w:spacing w:line="560" w:lineRule="exact"/>
        <w:jc w:val="center"/>
        <w:rPr>
          <w:rFonts w:asciiTheme="majorEastAsia" w:eastAsiaTheme="majorEastAsia" w:hAnsiTheme="majorEastAsia" w:cs="Tahoma"/>
          <w:b/>
          <w:color w:val="333333"/>
          <w:sz w:val="44"/>
          <w:szCs w:val="44"/>
        </w:rPr>
      </w:pPr>
      <w:r w:rsidRPr="00FC7434">
        <w:rPr>
          <w:rFonts w:asciiTheme="majorEastAsia" w:eastAsiaTheme="majorEastAsia" w:hAnsiTheme="majorEastAsia" w:cs="Tahoma" w:hint="eastAsia"/>
          <w:b/>
          <w:color w:val="333333"/>
          <w:sz w:val="44"/>
          <w:szCs w:val="44"/>
        </w:rPr>
        <w:t>（试行）</w:t>
      </w:r>
    </w:p>
    <w:p w:rsidR="005828AC" w:rsidRDefault="00331572" w:rsidP="005828AC">
      <w:pPr>
        <w:spacing w:line="500" w:lineRule="exact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</w:p>
    <w:p w:rsidR="009F0513" w:rsidRDefault="00331572" w:rsidP="005828AC">
      <w:pPr>
        <w:spacing w:line="500" w:lineRule="exact"/>
        <w:ind w:firstLineChars="200" w:firstLine="640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校园小树林宣传栏是宣传团线方针政策、各类学生活动的重要阵地，为规范管理，结合学校实际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情况</w:t>
      </w:r>
      <w:r>
        <w:rPr>
          <w:rFonts w:ascii="仿宋_GB2312" w:eastAsia="仿宋_GB2312" w:hAnsi="Calibri" w:cs="Times New Roman" w:hint="eastAsia"/>
          <w:sz w:val="32"/>
          <w:szCs w:val="32"/>
        </w:rPr>
        <w:t>特制定本管理规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定</w:t>
      </w:r>
      <w:r>
        <w:rPr>
          <w:rFonts w:ascii="仿宋_GB2312" w:eastAsia="仿宋_GB2312" w:hAnsi="Calibri" w:cs="Times New Roman" w:hint="eastAsia"/>
          <w:sz w:val="32"/>
          <w:szCs w:val="32"/>
        </w:rPr>
        <w:t>，具体如下：</w:t>
      </w:r>
    </w:p>
    <w:p w:rsidR="009F0513" w:rsidRDefault="00331572" w:rsidP="005828AC">
      <w:pPr>
        <w:spacing w:line="50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>
        <w:rPr>
          <w:rFonts w:ascii="仿宋_GB2312" w:eastAsia="仿宋_GB2312" w:hAnsi="Calibri" w:cs="Times New Roman" w:hint="eastAsia"/>
          <w:b/>
          <w:sz w:val="32"/>
          <w:szCs w:val="32"/>
        </w:rPr>
        <w:t>一</w:t>
      </w:r>
      <w:r>
        <w:rPr>
          <w:rFonts w:ascii="仿宋_GB2312" w:eastAsia="仿宋_GB2312" w:hint="eastAsia"/>
          <w:b/>
          <w:sz w:val="32"/>
          <w:szCs w:val="32"/>
        </w:rPr>
        <w:t>、</w:t>
      </w:r>
      <w:r>
        <w:rPr>
          <w:rFonts w:ascii="仿宋_GB2312" w:eastAsia="仿宋_GB2312" w:hAnsi="Calibri" w:cs="Times New Roman" w:hint="eastAsia"/>
          <w:b/>
          <w:sz w:val="32"/>
          <w:szCs w:val="32"/>
        </w:rPr>
        <w:t>宣传栏内容：</w:t>
      </w:r>
    </w:p>
    <w:p w:rsidR="009F0513" w:rsidRDefault="00331572" w:rsidP="005828AC">
      <w:pPr>
        <w:spacing w:line="500" w:lineRule="exact"/>
        <w:ind w:left="645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1.宣传栏内容需积极正面。做到思想性和引领性相统</w:t>
      </w:r>
    </w:p>
    <w:p w:rsidR="009F0513" w:rsidRDefault="00331572" w:rsidP="005828AC">
      <w:pPr>
        <w:spacing w:line="5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一，时效性和全面性相一致，艺术性和展示性相和谐；</w:t>
      </w:r>
    </w:p>
    <w:p w:rsidR="009F0513" w:rsidRDefault="00331572" w:rsidP="005828AC">
      <w:pPr>
        <w:spacing w:line="50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2.宣传栏内容以本部门工作为主，突出特色。宣传栏内容由相应部门指导老师审核。</w:t>
      </w:r>
    </w:p>
    <w:p w:rsidR="00FC7434" w:rsidRDefault="00331572" w:rsidP="005828AC">
      <w:pPr>
        <w:spacing w:line="500" w:lineRule="exact"/>
        <w:ind w:firstLineChars="200" w:firstLine="643"/>
        <w:rPr>
          <w:rFonts w:ascii="仿宋_GB2312" w:eastAsia="仿宋_GB2312" w:hAnsi="Calibri" w:cs="Times New Roman"/>
          <w:b/>
          <w:sz w:val="32"/>
          <w:szCs w:val="32"/>
        </w:rPr>
      </w:pPr>
      <w:r>
        <w:rPr>
          <w:rFonts w:ascii="仿宋_GB2312" w:eastAsia="仿宋_GB2312" w:hAnsi="Calibri" w:cs="Times New Roman" w:hint="eastAsia"/>
          <w:b/>
          <w:sz w:val="32"/>
          <w:szCs w:val="32"/>
        </w:rPr>
        <w:t>二、宣传栏的使用</w:t>
      </w:r>
    </w:p>
    <w:p w:rsidR="009F0513" w:rsidRPr="00FC7434" w:rsidRDefault="00331572" w:rsidP="005828AC">
      <w:pPr>
        <w:spacing w:line="500" w:lineRule="exact"/>
        <w:ind w:firstLineChars="200" w:firstLine="640"/>
        <w:rPr>
          <w:rFonts w:ascii="仿宋_GB2312" w:eastAsia="仿宋_GB2312" w:hAnsi="Calibri" w:cs="Times New Roman"/>
          <w:b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1.根据学校的安排，小树林宣传栏统一由校团委管理，各学生组织若想使用宣传栏，必须向校团委提交申请，审批后方可使用；</w:t>
      </w:r>
    </w:p>
    <w:p w:rsidR="005828AC" w:rsidRDefault="00331572" w:rsidP="005828AC">
      <w:pPr>
        <w:spacing w:line="500" w:lineRule="exact"/>
        <w:ind w:firstLine="645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2.审批流程：各学生组织填写《小树林宣传栏使用表》——交本学生组织指导老师签名</w:t>
      </w:r>
      <w:r w:rsidRPr="00FC7434">
        <w:rPr>
          <w:rFonts w:ascii="仿宋_GB2312" w:eastAsia="仿宋_GB2312" w:hAnsi="Calibri" w:cs="Times New Roman" w:hint="eastAsia"/>
          <w:sz w:val="32"/>
          <w:szCs w:val="32"/>
        </w:rPr>
        <w:t>——校团委宣传部</w:t>
      </w:r>
      <w:r>
        <w:rPr>
          <w:rFonts w:ascii="仿宋_GB2312" w:eastAsia="仿宋_GB2312" w:hAnsi="Calibri" w:cs="Times New Roman" w:hint="eastAsia"/>
          <w:sz w:val="32"/>
          <w:szCs w:val="32"/>
        </w:rPr>
        <w:t>——</w:t>
      </w:r>
      <w:r w:rsidR="005828AC">
        <w:rPr>
          <w:rFonts w:ascii="仿宋_GB2312" w:eastAsia="仿宋_GB2312" w:hAnsi="Calibri" w:cs="Times New Roman" w:hint="eastAsia"/>
          <w:sz w:val="32"/>
          <w:szCs w:val="32"/>
        </w:rPr>
        <w:t>校团</w:t>
      </w:r>
    </w:p>
    <w:p w:rsidR="009F0513" w:rsidRDefault="005828AC" w:rsidP="005828AC">
      <w:pPr>
        <w:spacing w:line="5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委宣传部</w:t>
      </w:r>
      <w:r w:rsidR="00331572">
        <w:rPr>
          <w:rFonts w:ascii="仿宋_GB2312" w:eastAsia="仿宋_GB2312" w:hAnsi="Calibri" w:cs="Times New Roman" w:hint="eastAsia"/>
          <w:sz w:val="32"/>
          <w:szCs w:val="32"/>
        </w:rPr>
        <w:t>反馈信息给</w:t>
      </w:r>
      <w:r>
        <w:rPr>
          <w:rFonts w:ascii="仿宋_GB2312" w:eastAsia="仿宋_GB2312" w:hAnsi="Calibri" w:cs="Times New Roman" w:hint="eastAsia"/>
          <w:sz w:val="32"/>
          <w:szCs w:val="32"/>
        </w:rPr>
        <w:t>活动举办方</w:t>
      </w:r>
      <w:r w:rsidR="00331572">
        <w:rPr>
          <w:rFonts w:ascii="仿宋_GB2312" w:eastAsia="仿宋_GB2312" w:hAnsi="Calibri" w:cs="Times New Roman" w:hint="eastAsia"/>
          <w:sz w:val="32"/>
          <w:szCs w:val="32"/>
        </w:rPr>
        <w:t>；</w:t>
      </w:r>
    </w:p>
    <w:p w:rsidR="00FC7434" w:rsidRDefault="00331572" w:rsidP="005828AC">
      <w:pPr>
        <w:spacing w:line="500" w:lineRule="exact"/>
        <w:ind w:firstLine="630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3.海报悬挂要求：各类海报要严格按照海报宣传时间悬挂，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举办单位要</w:t>
      </w:r>
      <w:r>
        <w:rPr>
          <w:rFonts w:ascii="仿宋_GB2312" w:eastAsia="仿宋_GB2312" w:hAnsi="Calibri" w:cs="Times New Roman" w:hint="eastAsia"/>
          <w:sz w:val="32"/>
          <w:szCs w:val="32"/>
        </w:rPr>
        <w:t>及时处理过期海报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。</w:t>
      </w:r>
      <w:r>
        <w:rPr>
          <w:rFonts w:ascii="仿宋_GB2312" w:eastAsia="仿宋_GB2312" w:hAnsi="Calibri" w:cs="Times New Roman" w:hint="eastAsia"/>
          <w:sz w:val="32"/>
          <w:szCs w:val="32"/>
        </w:rPr>
        <w:t>海报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的尺寸为56公分×</w:t>
      </w:r>
    </w:p>
    <w:p w:rsidR="009F0513" w:rsidRDefault="00FC7434" w:rsidP="005828AC">
      <w:pPr>
        <w:spacing w:line="5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73公分，</w:t>
      </w:r>
      <w:r w:rsidR="00331572">
        <w:rPr>
          <w:rFonts w:ascii="仿宋_GB2312" w:eastAsia="仿宋_GB2312" w:hAnsi="Calibri" w:cs="Times New Roman" w:hint="eastAsia"/>
          <w:sz w:val="32"/>
          <w:szCs w:val="32"/>
        </w:rPr>
        <w:t>只能用宣传栏边提供的图钉钉于宣传栏内框内，严禁使用各类胶纸张贴，一旦发现均撤回海报；</w:t>
      </w:r>
    </w:p>
    <w:p w:rsidR="009F0513" w:rsidRDefault="00331572" w:rsidP="005828AC">
      <w:pPr>
        <w:spacing w:line="50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Calibri" w:cs="Times New Roman" w:hint="eastAsia"/>
          <w:sz w:val="32"/>
          <w:szCs w:val="32"/>
        </w:rPr>
        <w:t>4.未经审批或在宣传栏内框以外悬挂的海报，一经发现</w:t>
      </w:r>
    </w:p>
    <w:p w:rsidR="009F0513" w:rsidRDefault="00331572" w:rsidP="005828AC">
      <w:pPr>
        <w:spacing w:line="50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均撤回海报。</w:t>
      </w:r>
    </w:p>
    <w:p w:rsidR="009F0513" w:rsidRDefault="00331572" w:rsidP="005828AC">
      <w:pPr>
        <w:spacing w:line="50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本管理规范从即日起执行，解释权归校团委。</w:t>
      </w:r>
      <w:r>
        <w:rPr>
          <w:rFonts w:ascii="仿宋_GB2312" w:eastAsia="仿宋_GB2312" w:hAnsi="Calibri" w:cs="Times New Roman" w:hint="eastAsia"/>
          <w:sz w:val="32"/>
          <w:szCs w:val="32"/>
        </w:rPr>
        <w:t> </w:t>
      </w:r>
    </w:p>
    <w:p w:rsidR="005828AC" w:rsidRDefault="005828AC" w:rsidP="005828AC">
      <w:pPr>
        <w:spacing w:line="50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</w:p>
    <w:p w:rsidR="009F0513" w:rsidRDefault="00331572">
      <w:pPr>
        <w:spacing w:line="560" w:lineRule="exac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lastRenderedPageBreak/>
        <w:t>附件</w:t>
      </w:r>
      <w:r w:rsidR="00FC7434"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：</w:t>
      </w:r>
      <w:r w:rsidR="00827C6C">
        <w:rPr>
          <w:rFonts w:ascii="仿宋_GB2312" w:eastAsia="仿宋_GB2312" w:hAnsi="Calibri" w:cs="Times New Roman"/>
          <w:sz w:val="32"/>
          <w:szCs w:val="32"/>
        </w:rPr>
        <w:t xml:space="preserve"> </w:t>
      </w:r>
    </w:p>
    <w:p w:rsidR="009F0513" w:rsidRDefault="009F0513">
      <w:pPr>
        <w:spacing w:line="5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9F0513" w:rsidRDefault="00331572">
      <w:pPr>
        <w:spacing w:line="5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小树林宣传栏使用表</w:t>
      </w:r>
    </w:p>
    <w:p w:rsidR="009F0513" w:rsidRDefault="00331572"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F0513" w:rsidRDefault="00331572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使用单位：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1275"/>
        <w:gridCol w:w="2744"/>
      </w:tblGrid>
      <w:tr w:rsidR="009F0513">
        <w:trPr>
          <w:trHeight w:val="744"/>
        </w:trPr>
        <w:tc>
          <w:tcPr>
            <w:tcW w:w="1384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组织名称</w:t>
            </w:r>
          </w:p>
        </w:tc>
        <w:tc>
          <w:tcPr>
            <w:tcW w:w="3119" w:type="dxa"/>
          </w:tcPr>
          <w:p w:rsidR="009F0513" w:rsidRDefault="009F0513">
            <w:pPr>
              <w:spacing w:line="360" w:lineRule="exact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活动名称</w:t>
            </w:r>
          </w:p>
        </w:tc>
        <w:tc>
          <w:tcPr>
            <w:tcW w:w="2744" w:type="dxa"/>
          </w:tcPr>
          <w:p w:rsidR="009F0513" w:rsidRDefault="009F0513">
            <w:pPr>
              <w:spacing w:line="360" w:lineRule="exact"/>
              <w:rPr>
                <w:szCs w:val="21"/>
              </w:rPr>
            </w:pPr>
          </w:p>
        </w:tc>
      </w:tr>
      <w:tr w:rsidR="009F0513">
        <w:tc>
          <w:tcPr>
            <w:tcW w:w="1384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负责学生及联系电话</w:t>
            </w:r>
          </w:p>
        </w:tc>
        <w:tc>
          <w:tcPr>
            <w:tcW w:w="3119" w:type="dxa"/>
          </w:tcPr>
          <w:p w:rsidR="009F0513" w:rsidRDefault="009F0513">
            <w:pPr>
              <w:spacing w:line="360" w:lineRule="exact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悬挂日期</w:t>
            </w:r>
          </w:p>
        </w:tc>
        <w:tc>
          <w:tcPr>
            <w:tcW w:w="2744" w:type="dxa"/>
          </w:tcPr>
          <w:p w:rsidR="009F0513" w:rsidRDefault="009F0513">
            <w:pPr>
              <w:spacing w:line="360" w:lineRule="exact"/>
              <w:rPr>
                <w:szCs w:val="21"/>
              </w:rPr>
            </w:pPr>
          </w:p>
        </w:tc>
      </w:tr>
      <w:tr w:rsidR="009F0513">
        <w:tc>
          <w:tcPr>
            <w:tcW w:w="1384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指导老师</w:t>
            </w:r>
          </w:p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核</w:t>
            </w:r>
          </w:p>
        </w:tc>
        <w:tc>
          <w:tcPr>
            <w:tcW w:w="7138" w:type="dxa"/>
            <w:gridSpan w:val="3"/>
          </w:tcPr>
          <w:p w:rsidR="009F0513" w:rsidRDefault="009F0513">
            <w:pPr>
              <w:spacing w:line="360" w:lineRule="exact"/>
              <w:rPr>
                <w:szCs w:val="21"/>
              </w:rPr>
            </w:pPr>
          </w:p>
          <w:p w:rsidR="009F0513" w:rsidRDefault="00331572">
            <w:pPr>
              <w:spacing w:line="36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已对该活动的海报内容进行审核，未有不良影响因素。</w:t>
            </w:r>
          </w:p>
          <w:p w:rsidR="009F0513" w:rsidRDefault="009F0513">
            <w:pPr>
              <w:spacing w:line="360" w:lineRule="exact"/>
              <w:rPr>
                <w:szCs w:val="21"/>
              </w:rPr>
            </w:pPr>
          </w:p>
          <w:p w:rsidR="009F0513" w:rsidRDefault="009F0513">
            <w:pPr>
              <w:spacing w:line="360" w:lineRule="exact"/>
              <w:rPr>
                <w:szCs w:val="21"/>
              </w:rPr>
            </w:pPr>
          </w:p>
          <w:p w:rsidR="009F0513" w:rsidRDefault="00331572">
            <w:pPr>
              <w:spacing w:line="360" w:lineRule="exact"/>
              <w:ind w:firstLineChars="2150" w:firstLine="4515"/>
              <w:rPr>
                <w:szCs w:val="21"/>
              </w:rPr>
            </w:pPr>
            <w:r>
              <w:rPr>
                <w:rFonts w:hint="eastAsia"/>
                <w:szCs w:val="21"/>
              </w:rPr>
              <w:t>签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名：</w:t>
            </w:r>
          </w:p>
          <w:p w:rsidR="009F0513" w:rsidRDefault="00331572">
            <w:pPr>
              <w:wordWrap w:val="0"/>
              <w:spacing w:line="36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期：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9F0513">
        <w:tc>
          <w:tcPr>
            <w:tcW w:w="1384" w:type="dxa"/>
            <w:vAlign w:val="center"/>
          </w:tcPr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团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委</w:t>
            </w:r>
          </w:p>
          <w:p w:rsidR="009F0513" w:rsidRDefault="0033157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宣传部意见</w:t>
            </w:r>
          </w:p>
        </w:tc>
        <w:tc>
          <w:tcPr>
            <w:tcW w:w="7138" w:type="dxa"/>
            <w:gridSpan w:val="3"/>
          </w:tcPr>
          <w:p w:rsidR="009F0513" w:rsidRDefault="009F0513">
            <w:pPr>
              <w:spacing w:line="360" w:lineRule="exact"/>
              <w:ind w:firstLine="465"/>
              <w:rPr>
                <w:szCs w:val="21"/>
              </w:rPr>
            </w:pPr>
          </w:p>
          <w:p w:rsidR="009F0513" w:rsidRDefault="00331572">
            <w:pPr>
              <w:spacing w:line="360" w:lineRule="exact"/>
              <w:ind w:firstLine="465"/>
              <w:rPr>
                <w:szCs w:val="21"/>
              </w:rPr>
            </w:pPr>
            <w:r>
              <w:rPr>
                <w:rFonts w:hint="eastAsia"/>
                <w:szCs w:val="21"/>
              </w:rPr>
              <w:t>同意该海报悬挂于小树林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号宣传栏内。</w:t>
            </w:r>
          </w:p>
          <w:p w:rsidR="009F0513" w:rsidRDefault="009F0513">
            <w:pPr>
              <w:spacing w:line="360" w:lineRule="exact"/>
              <w:ind w:firstLine="465"/>
              <w:rPr>
                <w:szCs w:val="21"/>
              </w:rPr>
            </w:pPr>
          </w:p>
          <w:p w:rsidR="009F0513" w:rsidRDefault="009F0513">
            <w:pPr>
              <w:spacing w:line="360" w:lineRule="exact"/>
              <w:ind w:firstLine="465"/>
              <w:rPr>
                <w:szCs w:val="21"/>
              </w:rPr>
            </w:pPr>
          </w:p>
          <w:p w:rsidR="009F0513" w:rsidRDefault="00331572">
            <w:pPr>
              <w:spacing w:line="360" w:lineRule="exact"/>
              <w:ind w:firstLineChars="2150" w:firstLine="4515"/>
              <w:rPr>
                <w:szCs w:val="21"/>
              </w:rPr>
            </w:pPr>
            <w:r>
              <w:rPr>
                <w:rFonts w:hint="eastAsia"/>
                <w:szCs w:val="21"/>
              </w:rPr>
              <w:t>签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名：</w:t>
            </w:r>
          </w:p>
          <w:p w:rsidR="009F0513" w:rsidRDefault="00331572">
            <w:pPr>
              <w:spacing w:line="360" w:lineRule="exact"/>
              <w:ind w:firstLineChars="2140" w:firstLine="4494"/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期：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9F0513" w:rsidRDefault="009F0513">
      <w:pPr>
        <w:spacing w:line="360" w:lineRule="exact"/>
        <w:rPr>
          <w:sz w:val="24"/>
          <w:szCs w:val="24"/>
        </w:rPr>
      </w:pPr>
    </w:p>
    <w:p w:rsidR="009F0513" w:rsidRDefault="00331572">
      <w:pPr>
        <w:spacing w:line="360" w:lineRule="exact"/>
        <w:rPr>
          <w:szCs w:val="21"/>
        </w:rPr>
      </w:pPr>
      <w:r>
        <w:rPr>
          <w:rFonts w:hint="eastAsia"/>
          <w:szCs w:val="21"/>
        </w:rPr>
        <w:t>备注：</w:t>
      </w:r>
    </w:p>
    <w:p w:rsidR="009F0513" w:rsidRDefault="00331572" w:rsidP="005828AC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1.根据学校的安排，小树林宣传栏统一由校团委管理，各个学生组织若想使用宣传栏，必须向校团委提交申请，审批后方可使用。</w:t>
      </w:r>
    </w:p>
    <w:p w:rsidR="009F0513" w:rsidRDefault="00331572" w:rsidP="005828AC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2.审批流程：各学生组织填写《小树林宣传栏使用表》——交本学生组织指导老师审核——校团委宣传部——</w:t>
      </w:r>
      <w:r w:rsidR="005828AC">
        <w:rPr>
          <w:rFonts w:asciiTheme="minorEastAsia" w:hAnsiTheme="minorEastAsia" w:hint="eastAsia"/>
          <w:szCs w:val="21"/>
        </w:rPr>
        <w:t>校团委宣传部</w:t>
      </w:r>
      <w:r>
        <w:rPr>
          <w:rFonts w:asciiTheme="minorEastAsia" w:hAnsiTheme="minorEastAsia" w:hint="eastAsia"/>
          <w:szCs w:val="21"/>
        </w:rPr>
        <w:t>反馈信息给</w:t>
      </w:r>
      <w:r w:rsidR="005828AC">
        <w:rPr>
          <w:rFonts w:asciiTheme="minorEastAsia" w:hAnsiTheme="minorEastAsia" w:hint="eastAsia"/>
          <w:szCs w:val="21"/>
        </w:rPr>
        <w:t>活动举办方</w:t>
      </w:r>
      <w:r>
        <w:rPr>
          <w:rFonts w:asciiTheme="minorEastAsia" w:hAnsiTheme="minorEastAsia" w:hint="eastAsia"/>
          <w:szCs w:val="21"/>
        </w:rPr>
        <w:t>。</w:t>
      </w:r>
    </w:p>
    <w:p w:rsidR="009F0513" w:rsidRPr="005828AC" w:rsidRDefault="00331572" w:rsidP="005828AC">
      <w:pPr>
        <w:spacing w:line="300" w:lineRule="exact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hint="eastAsia"/>
          <w:szCs w:val="21"/>
        </w:rPr>
        <w:t>3.海报悬挂要求：</w:t>
      </w:r>
      <w:r w:rsidR="00FC7434" w:rsidRPr="005828AC">
        <w:rPr>
          <w:rFonts w:asciiTheme="minorEastAsia" w:hAnsiTheme="minorEastAsia" w:cs="Times New Roman" w:hint="eastAsia"/>
          <w:szCs w:val="21"/>
        </w:rPr>
        <w:t>各类海报要严格按照海报宣传时间悬挂，举办单位要及时处理过期海报。海报的尺寸为56公分×73公分，只能用宣传栏边提供的图钉钉于宣传栏内框内，严禁使用各类胶纸张贴，一旦发现均撤回海报；</w:t>
      </w:r>
    </w:p>
    <w:p w:rsidR="009F0513" w:rsidRDefault="00331572" w:rsidP="005828AC">
      <w:pPr>
        <w:spacing w:line="30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4.未经审批或在宣传栏内框以外悬挂的海报，一经发现均撤回海报。</w:t>
      </w:r>
    </w:p>
    <w:p w:rsidR="009F0513" w:rsidRDefault="009F0513">
      <w:pPr>
        <w:spacing w:line="360" w:lineRule="exact"/>
        <w:rPr>
          <w:sz w:val="24"/>
          <w:szCs w:val="24"/>
        </w:rPr>
      </w:pPr>
    </w:p>
    <w:sectPr w:rsidR="009F0513" w:rsidSect="009F0513">
      <w:footerReference w:type="default" r:id="rId9"/>
      <w:pgSz w:w="11906" w:h="16838"/>
      <w:pgMar w:top="1440" w:right="1800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5C8" w:rsidRDefault="00E415C8" w:rsidP="009F0513">
      <w:r>
        <w:separator/>
      </w:r>
    </w:p>
  </w:endnote>
  <w:endnote w:type="continuationSeparator" w:id="0">
    <w:p w:rsidR="00E415C8" w:rsidRDefault="00E415C8" w:rsidP="009F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4860"/>
    </w:sdtPr>
    <w:sdtEndPr/>
    <w:sdtContent>
      <w:p w:rsidR="00FC7434" w:rsidRDefault="00E415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201" w:rsidRPr="0004720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FC7434" w:rsidRDefault="00FC743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513" w:rsidRDefault="00B5778B">
    <w:pPr>
      <w:pStyle w:val="a4"/>
      <w:jc w:val="center"/>
    </w:pPr>
    <w:r>
      <w:fldChar w:fldCharType="begin"/>
    </w:r>
    <w:r w:rsidR="00331572">
      <w:instrText>PAGE   \* MERGEFORMAT</w:instrText>
    </w:r>
    <w:r>
      <w:fldChar w:fldCharType="separate"/>
    </w:r>
    <w:r w:rsidR="00047201" w:rsidRPr="00047201">
      <w:rPr>
        <w:noProof/>
        <w:lang w:val="zh-CN"/>
      </w:rPr>
      <w:t>3</w:t>
    </w:r>
    <w:r>
      <w:fldChar w:fldCharType="end"/>
    </w:r>
  </w:p>
  <w:p w:rsidR="009F0513" w:rsidRDefault="009F05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5C8" w:rsidRDefault="00E415C8" w:rsidP="009F0513">
      <w:r>
        <w:separator/>
      </w:r>
    </w:p>
  </w:footnote>
  <w:footnote w:type="continuationSeparator" w:id="0">
    <w:p w:rsidR="00E415C8" w:rsidRDefault="00E415C8" w:rsidP="009F0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960"/>
    <w:rsid w:val="00047201"/>
    <w:rsid w:val="000A324E"/>
    <w:rsid w:val="0010364D"/>
    <w:rsid w:val="001F75FB"/>
    <w:rsid w:val="0022147B"/>
    <w:rsid w:val="002A0CC5"/>
    <w:rsid w:val="00331572"/>
    <w:rsid w:val="00371979"/>
    <w:rsid w:val="004F566E"/>
    <w:rsid w:val="005828AC"/>
    <w:rsid w:val="00585C47"/>
    <w:rsid w:val="00640588"/>
    <w:rsid w:val="0067636A"/>
    <w:rsid w:val="006D4B99"/>
    <w:rsid w:val="007600B5"/>
    <w:rsid w:val="00816B60"/>
    <w:rsid w:val="0082372F"/>
    <w:rsid w:val="00827C6C"/>
    <w:rsid w:val="008579FB"/>
    <w:rsid w:val="008F7FD5"/>
    <w:rsid w:val="009103AE"/>
    <w:rsid w:val="00911B35"/>
    <w:rsid w:val="00956AC0"/>
    <w:rsid w:val="009C2784"/>
    <w:rsid w:val="009F0513"/>
    <w:rsid w:val="00A070BB"/>
    <w:rsid w:val="00A74E76"/>
    <w:rsid w:val="00A9778D"/>
    <w:rsid w:val="00AC4AF5"/>
    <w:rsid w:val="00AC6155"/>
    <w:rsid w:val="00AE6C7B"/>
    <w:rsid w:val="00B44651"/>
    <w:rsid w:val="00B5778B"/>
    <w:rsid w:val="00B745D1"/>
    <w:rsid w:val="00BF4B69"/>
    <w:rsid w:val="00D114B6"/>
    <w:rsid w:val="00D150C5"/>
    <w:rsid w:val="00D15DC7"/>
    <w:rsid w:val="00DD7960"/>
    <w:rsid w:val="00E415C8"/>
    <w:rsid w:val="00E96980"/>
    <w:rsid w:val="00EF1BE3"/>
    <w:rsid w:val="00FC7434"/>
    <w:rsid w:val="06822AA0"/>
    <w:rsid w:val="689547BA"/>
    <w:rsid w:val="7B10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1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9F0513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9F0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F0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9F05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列出段落1"/>
    <w:basedOn w:val="a"/>
    <w:uiPriority w:val="34"/>
    <w:qFormat/>
    <w:rsid w:val="009F0513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9F051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F0513"/>
    <w:rPr>
      <w:sz w:val="18"/>
      <w:szCs w:val="18"/>
    </w:rPr>
  </w:style>
  <w:style w:type="paragraph" w:customStyle="1" w:styleId="2">
    <w:name w:val="列出段落2"/>
    <w:basedOn w:val="a"/>
    <w:uiPriority w:val="99"/>
    <w:unhideWhenUsed/>
    <w:rsid w:val="009F0513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sid w:val="009F0513"/>
    <w:rPr>
      <w:kern w:val="2"/>
      <w:sz w:val="21"/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FC743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C743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172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微软用户</cp:lastModifiedBy>
  <cp:revision>17</cp:revision>
  <cp:lastPrinted>2016-09-22T08:45:00Z</cp:lastPrinted>
  <dcterms:created xsi:type="dcterms:W3CDTF">2016-07-08T05:36:00Z</dcterms:created>
  <dcterms:modified xsi:type="dcterms:W3CDTF">2016-09-22T09:09:00Z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