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</w:pP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关于申请开设20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20</w:t>
      </w: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—20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21</w:t>
      </w: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学年第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eastAsia="zh-CN"/>
        </w:rPr>
        <w:t>一</w:t>
      </w: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学期通识教育选修课程的通知</w:t>
      </w:r>
    </w:p>
    <w:p>
      <w:pPr>
        <w:spacing w:line="360" w:lineRule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</w:p>
    <w:p>
      <w:pPr>
        <w:spacing w:line="560" w:lineRule="exac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学校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各单位：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根据《广东外语外贸大学南国商学院通识教育选修课管理办法(试行)》南商〔2016〕29号的文件精神，现将申请开设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20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20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-20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21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学年第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一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学期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通识教育选修课（以下简称通选课）的有关事项通知如下：</w:t>
      </w:r>
    </w:p>
    <w:p>
      <w:pPr>
        <w:spacing w:line="560" w:lineRule="exact"/>
        <w:ind w:firstLine="482" w:firstLineChars="200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一、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eastAsia="zh-CN"/>
        </w:rPr>
        <w:t>通选课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课程类别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1.社会科学类：涵盖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社会学、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哲学、历史学、经济学、管理学、法学、教育学等学科门类。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2.人文与艺术类</w:t>
      </w:r>
      <w:r>
        <w:rPr>
          <w:rFonts w:hint="eastAsia" w:asciiTheme="majorEastAsia" w:hAnsiTheme="majorEastAsia"/>
          <w:color w:val="1E1C11" w:themeColor="background2" w:themeShade="1A"/>
          <w:sz w:val="24"/>
          <w:szCs w:val="24"/>
        </w:rPr>
        <w:t>：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涵盖文学、艺术学等学科门类。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3.自然科学类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：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涵盖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数学、理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学、工学、农学、医学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、化学、生物学、地理学、天文学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等学科门类。</w:t>
      </w:r>
    </w:p>
    <w:p>
      <w:pPr>
        <w:spacing w:line="560" w:lineRule="exact"/>
        <w:ind w:firstLine="482" w:firstLineChars="200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二、申请资格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申请开设课程的教师要求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具有中级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及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以上专业技术职务或博士学位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，且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有较强的教学能力，原则上曾系统讲授过一门以上课程。</w:t>
      </w:r>
    </w:p>
    <w:p>
      <w:pPr>
        <w:spacing w:line="560" w:lineRule="exact"/>
        <w:ind w:firstLine="482" w:firstLineChars="200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三、申请方式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含任课教师个人申请和教学团队申请两种方式。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教学团队由一名符合开课条件的教师担任课程负责人，组织</w:t>
      </w:r>
      <w:bookmarkStart w:id="0" w:name="_GoBack"/>
      <w:bookmarkEnd w:id="0"/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成教学团队。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在教学团队中，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</w:rPr>
        <w:t>课程负责人至少承担</w:t>
      </w:r>
      <w:r>
        <w:rPr>
          <w:rFonts w:hint="eastAsia" w:asciiTheme="majorEastAsia" w:hAnsiTheme="majorEastAsia"/>
          <w:b/>
          <w:bCs/>
          <w:color w:val="1E1C11" w:themeColor="background2" w:themeShade="1A"/>
          <w:sz w:val="24"/>
          <w:szCs w:val="24"/>
          <w:u w:val="none"/>
        </w:rPr>
        <w:t>该课程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  <w:lang w:eastAsia="zh-CN"/>
        </w:rPr>
        <w:t>三分之二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</w:rPr>
        <w:t>课时的教学任务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；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中级以下职称教师可成为教学团队的成员，协助课程负责人开展该门课程的教学及建设工作。</w:t>
      </w:r>
    </w:p>
    <w:p>
      <w:pPr>
        <w:spacing w:line="560" w:lineRule="exact"/>
        <w:ind w:firstLine="482" w:firstLineChars="200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四、申请时间</w:t>
      </w:r>
    </w:p>
    <w:p>
      <w:pPr>
        <w:spacing w:line="560" w:lineRule="exact"/>
        <w:ind w:firstLine="482" w:firstLineChars="200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20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20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年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4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月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23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日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（周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eastAsia="zh-CN"/>
        </w:rPr>
        <w:t>四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）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—20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20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年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5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月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7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日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（周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eastAsia="zh-CN"/>
        </w:rPr>
        <w:t>四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）</w:t>
      </w:r>
    </w:p>
    <w:p>
      <w:pPr>
        <w:spacing w:line="560" w:lineRule="exact"/>
        <w:ind w:firstLine="482" w:firstLineChars="200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五、申请流程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1.申请开设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通选课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的教师或课程负责人，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按要求填写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《广东外语外贸大学南国商学院通识教育选修课程开课申请表》（以下简称《开课申请表》）（见附件1）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，并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准备完整的课程教学大纲、教学日历（见附件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）等教学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材料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spacing w:line="560" w:lineRule="exact"/>
        <w:ind w:firstLine="480" w:firstLineChars="200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2.申请开课的教师或课程负责人所在单位签署意见。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3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.申请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开课的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教师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或课程负责人在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2020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年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5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月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7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日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（周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eastAsia="zh-CN"/>
        </w:rPr>
        <w:t>四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）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前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将《开课申请表》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、教学日历、教学大纲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的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电子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版按“课程名称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+授课人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”格式命名后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发送至邮箱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</w:rPr>
        <w:fldChar w:fldCharType="begin"/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</w:rPr>
        <w:instrText xml:space="preserve"> HYPERLINK "mailto:106131963@qq.com" </w:instrTex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</w:rPr>
        <w:fldChar w:fldCharType="separate"/>
      </w:r>
      <w:r>
        <w:rPr>
          <w:rStyle w:val="7"/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</w:rPr>
        <w:t>106131963@qq.com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</w:rPr>
        <w:fldChar w:fldCharType="end"/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4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.教务处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汇总所有课程的申报材料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组织校内专家进行审定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spacing w:line="560" w:lineRule="exact"/>
        <w:ind w:firstLine="482" w:firstLineChars="200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六、申请注意事项</w:t>
      </w:r>
    </w:p>
    <w:p>
      <w:pPr>
        <w:spacing w:line="560" w:lineRule="exact"/>
        <w:ind w:firstLine="480" w:firstLineChars="200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1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原则上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选课人数达60人即可开班，班级选课人数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不得超过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200人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spacing w:line="560" w:lineRule="exact"/>
        <w:ind w:firstLine="480" w:firstLineChars="200"/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2.通选课的上课时间安排在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周一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val="en-US" w:eastAsia="zh-CN"/>
        </w:rPr>
        <w:t>7-8节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、周三7-8节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、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周一至周四9-12节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，申请人可结合实际选择上课时间。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行政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教辅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人员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申请开设通选课只安排在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周一至周四9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val="en-US" w:eastAsia="zh-CN"/>
        </w:rPr>
        <w:t>-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12节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。</w:t>
      </w:r>
    </w:p>
    <w:p>
      <w:pPr>
        <w:spacing w:line="560" w:lineRule="exact"/>
        <w:ind w:firstLine="480" w:firstLineChars="200"/>
        <w:rPr>
          <w:rFonts w:hint="eastAsia" w:ascii="宋体" w:hAnsi="宋体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3.由于受疫情影响返校时间未定，暂先提交电子版申请材料，待正式返校后统一补交纸质材料。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4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.学校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不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统一征订通识教育选修课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的学生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教材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，学生可自行购买教材。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任课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教师在申报通识教育选修课时，提供课程使用的教材信息，便于学生提前备好教材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工作联系人：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陈凯纯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 xml:space="preserve">  联系电话：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18620786708  邮箱：106131963@qq.com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 xml:space="preserve">  </w:t>
      </w:r>
    </w:p>
    <w:p>
      <w:pPr>
        <w:spacing w:line="560" w:lineRule="exac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</w:p>
    <w:p>
      <w:pPr>
        <w:spacing w:line="560" w:lineRule="exac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附件：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1.广东外语外贸大学南国商学院通识教育选修课程开课申请表</w:t>
      </w:r>
    </w:p>
    <w:p>
      <w:pPr>
        <w:spacing w:line="560" w:lineRule="exact"/>
        <w:ind w:firstLine="480" w:firstLineChars="200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2.课程教学大纲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教学日历参考模板</w:t>
      </w:r>
    </w:p>
    <w:p>
      <w:pPr>
        <w:spacing w:line="560" w:lineRule="exact"/>
        <w:jc w:val="righ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</w:p>
    <w:p>
      <w:pPr>
        <w:spacing w:line="560" w:lineRule="exact"/>
        <w:jc w:val="righ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广东外语外贸大学南国商学院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教务处</w:t>
      </w:r>
    </w:p>
    <w:p>
      <w:pPr>
        <w:spacing w:line="560" w:lineRule="exact"/>
        <w:ind w:right="480"/>
        <w:jc w:val="righ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 xml:space="preserve">                                             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20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20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年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4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月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23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F40"/>
    <w:rsid w:val="00204B53"/>
    <w:rsid w:val="00465538"/>
    <w:rsid w:val="004A7058"/>
    <w:rsid w:val="00561CE0"/>
    <w:rsid w:val="005A780E"/>
    <w:rsid w:val="0060248A"/>
    <w:rsid w:val="0064434F"/>
    <w:rsid w:val="007F49A5"/>
    <w:rsid w:val="0081626A"/>
    <w:rsid w:val="00847C6A"/>
    <w:rsid w:val="008776BE"/>
    <w:rsid w:val="008B2F40"/>
    <w:rsid w:val="008C0D92"/>
    <w:rsid w:val="00971000"/>
    <w:rsid w:val="00A0786D"/>
    <w:rsid w:val="00D20503"/>
    <w:rsid w:val="00D2693A"/>
    <w:rsid w:val="00DD7679"/>
    <w:rsid w:val="00E519B4"/>
    <w:rsid w:val="00E5548E"/>
    <w:rsid w:val="00F34095"/>
    <w:rsid w:val="00F42C6D"/>
    <w:rsid w:val="00F5145F"/>
    <w:rsid w:val="00F52E68"/>
    <w:rsid w:val="00F67346"/>
    <w:rsid w:val="0693346F"/>
    <w:rsid w:val="0AE83F47"/>
    <w:rsid w:val="10317065"/>
    <w:rsid w:val="10566194"/>
    <w:rsid w:val="17EF3C15"/>
    <w:rsid w:val="18414959"/>
    <w:rsid w:val="18EC02F5"/>
    <w:rsid w:val="19CB445F"/>
    <w:rsid w:val="1A2D0C81"/>
    <w:rsid w:val="1C50151E"/>
    <w:rsid w:val="1DAE3705"/>
    <w:rsid w:val="207C1F67"/>
    <w:rsid w:val="21661631"/>
    <w:rsid w:val="21E90F3D"/>
    <w:rsid w:val="28C30A50"/>
    <w:rsid w:val="36F00B30"/>
    <w:rsid w:val="3E902A9F"/>
    <w:rsid w:val="42794506"/>
    <w:rsid w:val="45195E6C"/>
    <w:rsid w:val="4F4D3FAD"/>
    <w:rsid w:val="4FB823D9"/>
    <w:rsid w:val="55485271"/>
    <w:rsid w:val="64A253FF"/>
    <w:rsid w:val="713278A9"/>
    <w:rsid w:val="79073407"/>
    <w:rsid w:val="7B5A683F"/>
    <w:rsid w:val="7CA2051F"/>
    <w:rsid w:val="7CF7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nhideWhenUsed/>
    <w:qFormat/>
    <w:uiPriority w:val="99"/>
    <w:pPr>
      <w:jc w:val="left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annotation subject"/>
    <w:basedOn w:val="2"/>
    <w:next w:val="2"/>
    <w:link w:val="10"/>
    <w:unhideWhenUsed/>
    <w:qFormat/>
    <w:uiPriority w:val="99"/>
    <w:rPr>
      <w:b/>
      <w:bCs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styleId="8">
    <w:name w:val="annotation reference"/>
    <w:basedOn w:val="6"/>
    <w:unhideWhenUsed/>
    <w:qFormat/>
    <w:uiPriority w:val="99"/>
    <w:rPr>
      <w:sz w:val="21"/>
      <w:szCs w:val="21"/>
    </w:rPr>
  </w:style>
  <w:style w:type="character" w:customStyle="1" w:styleId="9">
    <w:name w:val="批注文字 Char"/>
    <w:basedOn w:val="6"/>
    <w:link w:val="2"/>
    <w:semiHidden/>
    <w:qFormat/>
    <w:uiPriority w:val="99"/>
  </w:style>
  <w:style w:type="character" w:customStyle="1" w:styleId="10">
    <w:name w:val="批注主题 Char"/>
    <w:basedOn w:val="9"/>
    <w:link w:val="4"/>
    <w:semiHidden/>
    <w:qFormat/>
    <w:uiPriority w:val="99"/>
    <w:rPr>
      <w:b/>
      <w:bCs/>
    </w:r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10C93B-05B1-43D0-B920-420D9FF545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140</Words>
  <Characters>802</Characters>
  <Lines>6</Lines>
  <Paragraphs>1</Paragraphs>
  <TotalTime>38</TotalTime>
  <ScaleCrop>false</ScaleCrop>
  <LinksUpToDate>false</LinksUpToDate>
  <CharactersWithSpaces>941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2017-03-29T00:15:00Z</dcterms:created>
  <dc:creator>xtzj</dc:creator>
  <cp:lastModifiedBy>海豚</cp:lastModifiedBy>
  <cp:lastPrinted>2019-10-17T07:24:00Z</cp:lastPrinted>
  <dcterms:modified xsi:type="dcterms:W3CDTF">2020-04-23T01:41:48Z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