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7458" w:rsidRDefault="000C7136">
      <w:pPr>
        <w:jc w:val="center"/>
        <w:rPr>
          <w:rFonts w:ascii="仿宋_GB2312" w:eastAsia="仿宋_GB2312"/>
          <w:b/>
          <w:sz w:val="30"/>
          <w:szCs w:val="30"/>
        </w:rPr>
      </w:pPr>
      <w:bookmarkStart w:id="0" w:name="_GoBack"/>
      <w:r>
        <w:rPr>
          <w:rFonts w:ascii="仿宋_GB2312" w:eastAsia="仿宋_GB2312" w:hint="eastAsia"/>
          <w:b/>
          <w:sz w:val="30"/>
          <w:szCs w:val="30"/>
        </w:rPr>
        <w:t>应用型人才培养示范专业</w:t>
      </w:r>
      <w:bookmarkEnd w:id="0"/>
      <w:r>
        <w:rPr>
          <w:rFonts w:ascii="仿宋_GB2312" w:eastAsia="仿宋_GB2312" w:hint="eastAsia"/>
          <w:b/>
          <w:sz w:val="30"/>
          <w:szCs w:val="30"/>
        </w:rPr>
        <w:t>/</w:t>
      </w:r>
      <w:r>
        <w:rPr>
          <w:rFonts w:ascii="仿宋_GB2312" w:eastAsia="仿宋_GB2312" w:hint="eastAsia"/>
          <w:b/>
          <w:sz w:val="30"/>
          <w:szCs w:val="30"/>
        </w:rPr>
        <w:t>战略新兴产业特色专业评审指标</w:t>
      </w:r>
    </w:p>
    <w:tbl>
      <w:tblPr>
        <w:tblW w:w="148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99"/>
        <w:gridCol w:w="2134"/>
        <w:gridCol w:w="9919"/>
      </w:tblGrid>
      <w:tr w:rsidR="00E07458">
        <w:trPr>
          <w:cantSplit/>
          <w:trHeight w:val="312"/>
          <w:jc w:val="center"/>
        </w:trPr>
        <w:tc>
          <w:tcPr>
            <w:tcW w:w="2799" w:type="dxa"/>
            <w:vMerge w:val="restart"/>
            <w:vAlign w:val="center"/>
          </w:tcPr>
          <w:p w:rsidR="00E07458" w:rsidRDefault="000C7136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  <w:szCs w:val="24"/>
              </w:rPr>
              <w:t>一级指标</w:t>
            </w:r>
          </w:p>
        </w:tc>
        <w:tc>
          <w:tcPr>
            <w:tcW w:w="2134" w:type="dxa"/>
            <w:vMerge w:val="restart"/>
            <w:vAlign w:val="center"/>
          </w:tcPr>
          <w:p w:rsidR="00E07458" w:rsidRDefault="000C7136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  <w:szCs w:val="24"/>
              </w:rPr>
              <w:t>二级指标</w:t>
            </w:r>
          </w:p>
        </w:tc>
        <w:tc>
          <w:tcPr>
            <w:tcW w:w="9919" w:type="dxa"/>
            <w:vMerge w:val="restart"/>
            <w:vAlign w:val="center"/>
          </w:tcPr>
          <w:p w:rsidR="00E07458" w:rsidRDefault="000C7136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  <w:szCs w:val="24"/>
              </w:rPr>
              <w:t>评价标准</w:t>
            </w:r>
          </w:p>
        </w:tc>
      </w:tr>
      <w:tr w:rsidR="00E07458">
        <w:trPr>
          <w:cantSplit/>
          <w:trHeight w:val="312"/>
          <w:jc w:val="center"/>
        </w:trPr>
        <w:tc>
          <w:tcPr>
            <w:tcW w:w="2799" w:type="dxa"/>
            <w:vMerge/>
            <w:vAlign w:val="center"/>
          </w:tcPr>
          <w:p w:rsidR="00E07458" w:rsidRDefault="00E07458">
            <w:pPr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vMerge/>
            <w:vAlign w:val="center"/>
          </w:tcPr>
          <w:p w:rsidR="00E07458" w:rsidRDefault="00E07458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9919" w:type="dxa"/>
            <w:vMerge/>
            <w:vAlign w:val="center"/>
          </w:tcPr>
          <w:p w:rsidR="00E07458" w:rsidRDefault="00E07458">
            <w:pPr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</w:tc>
      </w:tr>
      <w:tr w:rsidR="00E07458">
        <w:trPr>
          <w:cantSplit/>
          <w:trHeight w:val="312"/>
          <w:jc w:val="center"/>
        </w:trPr>
        <w:tc>
          <w:tcPr>
            <w:tcW w:w="2799" w:type="dxa"/>
            <w:vMerge/>
            <w:vAlign w:val="center"/>
          </w:tcPr>
          <w:p w:rsidR="00E07458" w:rsidRDefault="00E07458">
            <w:pPr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2134" w:type="dxa"/>
            <w:vMerge/>
            <w:vAlign w:val="center"/>
          </w:tcPr>
          <w:p w:rsidR="00E07458" w:rsidRDefault="00E07458">
            <w:pPr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9919" w:type="dxa"/>
            <w:vMerge/>
            <w:vAlign w:val="center"/>
          </w:tcPr>
          <w:p w:rsidR="00E07458" w:rsidRDefault="00E07458">
            <w:pPr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</w:tc>
      </w:tr>
      <w:tr w:rsidR="00E07458">
        <w:trPr>
          <w:cantSplit/>
          <w:trHeight w:val="897"/>
          <w:jc w:val="center"/>
        </w:trPr>
        <w:tc>
          <w:tcPr>
            <w:tcW w:w="2799" w:type="dxa"/>
            <w:vMerge w:val="restart"/>
            <w:vAlign w:val="center"/>
          </w:tcPr>
          <w:p w:rsidR="00E07458" w:rsidRDefault="000C7136">
            <w:pPr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ascii="仿宋_GB2312" w:eastAsia="仿宋_GB2312" w:hint="eastAsia"/>
                <w:bCs/>
                <w:sz w:val="24"/>
                <w:szCs w:val="24"/>
              </w:rPr>
              <w:t>建设目标与保障（</w:t>
            </w:r>
            <w:r>
              <w:rPr>
                <w:rFonts w:ascii="仿宋_GB2312" w:eastAsia="仿宋_GB2312" w:hint="eastAsia"/>
                <w:bCs/>
                <w:sz w:val="24"/>
                <w:szCs w:val="24"/>
              </w:rPr>
              <w:t>10</w:t>
            </w:r>
            <w:r>
              <w:rPr>
                <w:rFonts w:ascii="仿宋_GB2312" w:eastAsia="仿宋_GB2312" w:hint="eastAsia"/>
                <w:bCs/>
                <w:sz w:val="24"/>
                <w:szCs w:val="24"/>
              </w:rPr>
              <w:t>分）</w:t>
            </w:r>
          </w:p>
        </w:tc>
        <w:tc>
          <w:tcPr>
            <w:tcW w:w="2134" w:type="dxa"/>
            <w:vAlign w:val="center"/>
          </w:tcPr>
          <w:p w:rsidR="00E07458" w:rsidRDefault="000C713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专业定位</w:t>
            </w:r>
          </w:p>
        </w:tc>
        <w:tc>
          <w:tcPr>
            <w:tcW w:w="9919" w:type="dxa"/>
            <w:vAlign w:val="center"/>
          </w:tcPr>
          <w:p w:rsidR="00E07458" w:rsidRDefault="000C7136"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明确对接区域和产业链的应用型专业定位，确立为产业发展提供人才的专业建设目标。</w:t>
            </w:r>
          </w:p>
        </w:tc>
      </w:tr>
      <w:tr w:rsidR="00E07458">
        <w:trPr>
          <w:cantSplit/>
          <w:trHeight w:val="1008"/>
          <w:jc w:val="center"/>
        </w:trPr>
        <w:tc>
          <w:tcPr>
            <w:tcW w:w="2799" w:type="dxa"/>
            <w:vMerge/>
            <w:vAlign w:val="center"/>
          </w:tcPr>
          <w:p w:rsidR="00E07458" w:rsidRDefault="00E07458">
            <w:pPr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2134" w:type="dxa"/>
            <w:vAlign w:val="center"/>
          </w:tcPr>
          <w:p w:rsidR="00E07458" w:rsidRDefault="000C713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建设措施</w:t>
            </w:r>
          </w:p>
        </w:tc>
        <w:tc>
          <w:tcPr>
            <w:tcW w:w="9919" w:type="dxa"/>
            <w:vAlign w:val="center"/>
          </w:tcPr>
          <w:p w:rsidR="00E07458" w:rsidRDefault="000C7136"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专业发展规划科学合理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, </w:t>
            </w:r>
            <w:r>
              <w:rPr>
                <w:rFonts w:ascii="仿宋_GB2312" w:eastAsia="仿宋_GB2312" w:hint="eastAsia"/>
                <w:sz w:val="24"/>
                <w:szCs w:val="24"/>
              </w:rPr>
              <w:t>与产业发展结合紧密，专业分期建设目标明确，建设措施得力，具有一定的学科优势和特色。</w:t>
            </w:r>
          </w:p>
        </w:tc>
      </w:tr>
      <w:tr w:rsidR="00E07458">
        <w:trPr>
          <w:cantSplit/>
          <w:trHeight w:val="1821"/>
          <w:jc w:val="center"/>
        </w:trPr>
        <w:tc>
          <w:tcPr>
            <w:tcW w:w="2799" w:type="dxa"/>
            <w:vMerge w:val="restart"/>
            <w:vAlign w:val="center"/>
          </w:tcPr>
          <w:p w:rsidR="00E07458" w:rsidRDefault="000C7136">
            <w:pPr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ascii="仿宋_GB2312" w:eastAsia="仿宋_GB2312" w:hint="eastAsia"/>
                <w:bCs/>
                <w:sz w:val="24"/>
                <w:szCs w:val="24"/>
              </w:rPr>
              <w:t>师资队伍（</w:t>
            </w:r>
            <w:r>
              <w:rPr>
                <w:rFonts w:ascii="仿宋_GB2312" w:eastAsia="仿宋_GB2312" w:hint="eastAsia"/>
                <w:bCs/>
                <w:sz w:val="24"/>
                <w:szCs w:val="24"/>
              </w:rPr>
              <w:t>20</w:t>
            </w:r>
            <w:r>
              <w:rPr>
                <w:rFonts w:ascii="仿宋_GB2312" w:eastAsia="仿宋_GB2312" w:hint="eastAsia"/>
                <w:bCs/>
                <w:sz w:val="24"/>
                <w:szCs w:val="24"/>
              </w:rPr>
              <w:t>分）</w:t>
            </w:r>
          </w:p>
        </w:tc>
        <w:tc>
          <w:tcPr>
            <w:tcW w:w="2134" w:type="dxa"/>
            <w:vAlign w:val="center"/>
          </w:tcPr>
          <w:p w:rsidR="00E07458" w:rsidRDefault="000C713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师资力量</w:t>
            </w:r>
          </w:p>
        </w:tc>
        <w:tc>
          <w:tcPr>
            <w:tcW w:w="9919" w:type="dxa"/>
            <w:vAlign w:val="center"/>
          </w:tcPr>
          <w:p w:rsidR="00E07458" w:rsidRDefault="000C7136">
            <w:pPr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队伍整体素质高，专业主干课程主要由教授、副教授讲授；建立制度激励教师投入教学，教师科研项目能够有效转化为教学内容，提升教学成效。队伍年龄结构、职称结构、学缘结构合理，专兼职教师比例合理，有高水平、相对稳定的学科专业带头人和教学团队并有效推动本专业的建设。</w:t>
            </w:r>
          </w:p>
        </w:tc>
      </w:tr>
      <w:tr w:rsidR="00E07458">
        <w:trPr>
          <w:cantSplit/>
          <w:trHeight w:val="1530"/>
          <w:jc w:val="center"/>
        </w:trPr>
        <w:tc>
          <w:tcPr>
            <w:tcW w:w="2799" w:type="dxa"/>
            <w:vMerge/>
            <w:vAlign w:val="center"/>
          </w:tcPr>
          <w:p w:rsidR="00E07458" w:rsidRDefault="00E07458">
            <w:pPr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2134" w:type="dxa"/>
            <w:vAlign w:val="center"/>
          </w:tcPr>
          <w:p w:rsidR="00E07458" w:rsidRDefault="000C713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师资培养</w:t>
            </w:r>
          </w:p>
        </w:tc>
        <w:tc>
          <w:tcPr>
            <w:tcW w:w="9919" w:type="dxa"/>
            <w:vAlign w:val="center"/>
          </w:tcPr>
          <w:p w:rsidR="00E07458" w:rsidRDefault="000C7136"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专业师资引进、培养措施完善；与企业联合开展师资培养、师资双向流动，“双师双能型”教师队伍建设成效显著，兼职教师引进渠道多样、措施便易，能有效利用社会资源提升教师专业水平和实践能力。</w:t>
            </w:r>
          </w:p>
        </w:tc>
      </w:tr>
      <w:tr w:rsidR="00E07458">
        <w:trPr>
          <w:cantSplit/>
          <w:trHeight w:val="1126"/>
          <w:jc w:val="center"/>
        </w:trPr>
        <w:tc>
          <w:tcPr>
            <w:tcW w:w="2799" w:type="dxa"/>
            <w:vMerge w:val="restart"/>
            <w:vAlign w:val="center"/>
          </w:tcPr>
          <w:p w:rsidR="00E07458" w:rsidRDefault="000C7136">
            <w:pPr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ascii="仿宋_GB2312" w:eastAsia="仿宋_GB2312" w:hint="eastAsia"/>
                <w:bCs/>
                <w:sz w:val="24"/>
                <w:szCs w:val="24"/>
              </w:rPr>
              <w:t>教学条件（</w:t>
            </w:r>
            <w:r>
              <w:rPr>
                <w:rFonts w:ascii="仿宋_GB2312" w:eastAsia="仿宋_GB2312" w:hint="eastAsia"/>
                <w:bCs/>
                <w:sz w:val="24"/>
                <w:szCs w:val="24"/>
              </w:rPr>
              <w:t>10</w:t>
            </w:r>
            <w:r>
              <w:rPr>
                <w:rFonts w:ascii="仿宋_GB2312" w:eastAsia="仿宋_GB2312" w:hint="eastAsia"/>
                <w:bCs/>
                <w:sz w:val="24"/>
                <w:szCs w:val="24"/>
              </w:rPr>
              <w:t>分）</w:t>
            </w:r>
          </w:p>
        </w:tc>
        <w:tc>
          <w:tcPr>
            <w:tcW w:w="2134" w:type="dxa"/>
            <w:vAlign w:val="center"/>
          </w:tcPr>
          <w:p w:rsidR="00E07458" w:rsidRDefault="000C713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教学设施</w:t>
            </w:r>
          </w:p>
        </w:tc>
        <w:tc>
          <w:tcPr>
            <w:tcW w:w="9919" w:type="dxa"/>
            <w:vAlign w:val="center"/>
          </w:tcPr>
          <w:p w:rsidR="00E07458" w:rsidRDefault="000C7136"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教学基本设施（含实验室、实习实训基地、图书资料、校园网络建设等）能满足培养高素质应用型人才的需要；充分开发、利用多种教学资源（如网上资源、电子教材等）。</w:t>
            </w:r>
          </w:p>
        </w:tc>
      </w:tr>
      <w:tr w:rsidR="00E07458">
        <w:trPr>
          <w:cantSplit/>
          <w:trHeight w:val="1234"/>
          <w:jc w:val="center"/>
        </w:trPr>
        <w:tc>
          <w:tcPr>
            <w:tcW w:w="2799" w:type="dxa"/>
            <w:vMerge/>
            <w:vAlign w:val="center"/>
          </w:tcPr>
          <w:p w:rsidR="00E07458" w:rsidRDefault="00E07458">
            <w:pPr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2134" w:type="dxa"/>
            <w:vAlign w:val="center"/>
          </w:tcPr>
          <w:p w:rsidR="00E07458" w:rsidRDefault="000C713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经费投入</w:t>
            </w:r>
          </w:p>
        </w:tc>
        <w:tc>
          <w:tcPr>
            <w:tcW w:w="9919" w:type="dxa"/>
            <w:vAlign w:val="center"/>
          </w:tcPr>
          <w:p w:rsidR="00E07458" w:rsidRDefault="000C7136"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bCs/>
                <w:sz w:val="24"/>
                <w:szCs w:val="24"/>
              </w:rPr>
              <w:t>用于专业师资队伍建设、实验室建设、课程建设、教材建设、教学方法及现代教育技术等专项的建设经费充足。</w:t>
            </w:r>
          </w:p>
        </w:tc>
      </w:tr>
      <w:tr w:rsidR="00E07458">
        <w:trPr>
          <w:cantSplit/>
          <w:trHeight w:val="1814"/>
          <w:jc w:val="center"/>
        </w:trPr>
        <w:tc>
          <w:tcPr>
            <w:tcW w:w="2799" w:type="dxa"/>
            <w:vMerge w:val="restart"/>
            <w:vAlign w:val="center"/>
          </w:tcPr>
          <w:p w:rsidR="00E07458" w:rsidRDefault="000C7136">
            <w:pPr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ascii="仿宋_GB2312" w:eastAsia="仿宋_GB2312" w:hint="eastAsia"/>
                <w:bCs/>
                <w:sz w:val="24"/>
                <w:szCs w:val="24"/>
              </w:rPr>
              <w:lastRenderedPageBreak/>
              <w:t>建设成果（</w:t>
            </w:r>
            <w:r>
              <w:rPr>
                <w:rFonts w:ascii="仿宋_GB2312" w:eastAsia="仿宋_GB2312" w:hint="eastAsia"/>
                <w:bCs/>
                <w:sz w:val="24"/>
                <w:szCs w:val="24"/>
              </w:rPr>
              <w:t>40</w:t>
            </w:r>
            <w:r>
              <w:rPr>
                <w:rFonts w:ascii="仿宋_GB2312" w:eastAsia="仿宋_GB2312" w:hint="eastAsia"/>
                <w:bCs/>
                <w:sz w:val="24"/>
                <w:szCs w:val="24"/>
              </w:rPr>
              <w:t>分）</w:t>
            </w:r>
          </w:p>
        </w:tc>
        <w:tc>
          <w:tcPr>
            <w:tcW w:w="2134" w:type="dxa"/>
            <w:vAlign w:val="center"/>
          </w:tcPr>
          <w:p w:rsidR="00E07458" w:rsidRDefault="000C713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人才培养方案</w:t>
            </w:r>
          </w:p>
        </w:tc>
        <w:tc>
          <w:tcPr>
            <w:tcW w:w="9919" w:type="dxa"/>
            <w:vAlign w:val="center"/>
          </w:tcPr>
          <w:p w:rsidR="00E07458" w:rsidRDefault="000C7136"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探索产教融合、协同育人的人才培养模式，实现专业链与产业链、课程内容与职业标准、教学过程与生产过程对接；引入职业资格标准、产业行业标准修订人才培养方案；培养方案（计划）设计科学，具有可操作性，能很好地反映培养目标对知识、能力及素质的要求。</w:t>
            </w:r>
          </w:p>
        </w:tc>
      </w:tr>
      <w:tr w:rsidR="00E07458">
        <w:trPr>
          <w:cantSplit/>
          <w:trHeight w:val="2106"/>
          <w:jc w:val="center"/>
        </w:trPr>
        <w:tc>
          <w:tcPr>
            <w:tcW w:w="2799" w:type="dxa"/>
            <w:vMerge/>
            <w:vAlign w:val="center"/>
          </w:tcPr>
          <w:p w:rsidR="00E07458" w:rsidRDefault="00E07458">
            <w:pPr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2134" w:type="dxa"/>
            <w:vAlign w:val="center"/>
          </w:tcPr>
          <w:p w:rsidR="00E07458" w:rsidRDefault="000C7136">
            <w:pPr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ascii="仿宋_GB2312" w:eastAsia="仿宋_GB2312" w:hint="eastAsia"/>
                <w:bCs/>
                <w:sz w:val="24"/>
                <w:szCs w:val="24"/>
              </w:rPr>
              <w:t>课程建设</w:t>
            </w:r>
          </w:p>
        </w:tc>
        <w:tc>
          <w:tcPr>
            <w:tcW w:w="9919" w:type="dxa"/>
            <w:vAlign w:val="center"/>
          </w:tcPr>
          <w:p w:rsidR="00E07458" w:rsidRDefault="000C7136"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依据产业行业标准重构课程体系和教学内容；以社会经济发展和产业技术进步驱动课程改革，整合相关的理论课和实验实践课；推行基于实际应用的案例教学、项目教学等；将现代信息技术全面融入教学改革，通过校校合作、校政行企合作联合开发在线开放课程；将创新创业教育</w:t>
            </w:r>
            <w:r>
              <w:rPr>
                <w:rFonts w:ascii="仿宋_GB2312" w:eastAsia="仿宋_GB2312" w:hint="eastAsia"/>
                <w:sz w:val="24"/>
                <w:szCs w:val="24"/>
              </w:rPr>
              <w:t>融入人才培养全过程，健全课程体系，建立学分转换制，强化实践教学。</w:t>
            </w:r>
          </w:p>
        </w:tc>
      </w:tr>
      <w:tr w:rsidR="00E07458">
        <w:trPr>
          <w:cantSplit/>
          <w:trHeight w:val="1519"/>
          <w:jc w:val="center"/>
        </w:trPr>
        <w:tc>
          <w:tcPr>
            <w:tcW w:w="2799" w:type="dxa"/>
            <w:vMerge/>
            <w:vAlign w:val="center"/>
          </w:tcPr>
          <w:p w:rsidR="00E07458" w:rsidRDefault="00E07458">
            <w:pPr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2134" w:type="dxa"/>
            <w:vAlign w:val="center"/>
          </w:tcPr>
          <w:p w:rsidR="00E07458" w:rsidRDefault="000C7136">
            <w:pPr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ascii="仿宋_GB2312" w:eastAsia="仿宋_GB2312" w:hint="eastAsia"/>
                <w:bCs/>
                <w:sz w:val="24"/>
                <w:szCs w:val="24"/>
              </w:rPr>
              <w:t>专业教学质量</w:t>
            </w:r>
          </w:p>
        </w:tc>
        <w:tc>
          <w:tcPr>
            <w:tcW w:w="9919" w:type="dxa"/>
            <w:vAlign w:val="center"/>
          </w:tcPr>
          <w:p w:rsidR="00E07458" w:rsidRDefault="000C7136"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教学质量监控体系科学、完善，运行有效，成效显著；</w:t>
            </w:r>
            <w:r>
              <w:rPr>
                <w:rFonts w:ascii="仿宋_GB2312" w:eastAsia="仿宋_GB2312" w:hint="eastAsia"/>
                <w:bCs/>
                <w:sz w:val="24"/>
                <w:szCs w:val="24"/>
              </w:rPr>
              <w:t>专业指导委员会能实质性、制度性参与人才培养全过程；</w:t>
            </w:r>
            <w:r>
              <w:rPr>
                <w:rFonts w:ascii="仿宋_GB2312" w:eastAsia="仿宋_GB2312" w:hint="eastAsia"/>
                <w:sz w:val="24"/>
                <w:szCs w:val="24"/>
              </w:rPr>
              <w:t>对毕业论文或毕业设计的质量有得力的监控措施且执行情况良好；</w:t>
            </w:r>
            <w:r>
              <w:rPr>
                <w:rFonts w:ascii="仿宋_GB2312" w:eastAsia="仿宋_GB2312" w:hint="eastAsia"/>
                <w:bCs/>
                <w:sz w:val="24"/>
                <w:szCs w:val="24"/>
              </w:rPr>
              <w:t>社会需求调研制度化。</w:t>
            </w:r>
          </w:p>
        </w:tc>
      </w:tr>
      <w:tr w:rsidR="00E07458">
        <w:trPr>
          <w:cantSplit/>
          <w:trHeight w:val="1668"/>
          <w:jc w:val="center"/>
        </w:trPr>
        <w:tc>
          <w:tcPr>
            <w:tcW w:w="2799" w:type="dxa"/>
            <w:vMerge/>
            <w:vAlign w:val="center"/>
          </w:tcPr>
          <w:p w:rsidR="00E07458" w:rsidRDefault="00E07458">
            <w:pPr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2134" w:type="dxa"/>
            <w:vAlign w:val="center"/>
          </w:tcPr>
          <w:p w:rsidR="00E07458" w:rsidRDefault="000C7136">
            <w:pPr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ascii="仿宋_GB2312" w:eastAsia="仿宋_GB2312" w:hint="eastAsia"/>
                <w:bCs/>
                <w:sz w:val="24"/>
                <w:szCs w:val="24"/>
              </w:rPr>
              <w:t>实践教学体系建设（文科部分专业本条可适当放宽）</w:t>
            </w:r>
          </w:p>
        </w:tc>
        <w:tc>
          <w:tcPr>
            <w:tcW w:w="9919" w:type="dxa"/>
            <w:vAlign w:val="center"/>
          </w:tcPr>
          <w:p w:rsidR="00E07458" w:rsidRDefault="000C7136"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完善实验、实训、实习等实践教学体系；加强实验、实训、实习环节，提高课时占比；建立实训实习质量保障机制；引进企业科研、生产基地，建立校企一体、产学研一体的大型实验实训实习中心；加大实验教学示范中心、校内外实践教学基地建设力度。</w:t>
            </w:r>
          </w:p>
        </w:tc>
      </w:tr>
      <w:tr w:rsidR="00E07458">
        <w:trPr>
          <w:cantSplit/>
          <w:trHeight w:val="1056"/>
          <w:jc w:val="center"/>
        </w:trPr>
        <w:tc>
          <w:tcPr>
            <w:tcW w:w="2799" w:type="dxa"/>
            <w:vMerge w:val="restart"/>
            <w:vAlign w:val="center"/>
          </w:tcPr>
          <w:p w:rsidR="00E07458" w:rsidRDefault="000C7136">
            <w:pPr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ascii="仿宋_GB2312" w:eastAsia="仿宋_GB2312" w:hint="eastAsia"/>
                <w:bCs/>
                <w:sz w:val="24"/>
                <w:szCs w:val="24"/>
              </w:rPr>
              <w:t>人才培养质量（</w:t>
            </w:r>
            <w:r>
              <w:rPr>
                <w:rFonts w:ascii="仿宋_GB2312" w:eastAsia="仿宋_GB2312" w:hint="eastAsia"/>
                <w:bCs/>
                <w:sz w:val="24"/>
                <w:szCs w:val="24"/>
              </w:rPr>
              <w:t>20</w:t>
            </w:r>
            <w:r>
              <w:rPr>
                <w:rFonts w:ascii="仿宋_GB2312" w:eastAsia="仿宋_GB2312" w:hint="eastAsia"/>
                <w:bCs/>
                <w:sz w:val="24"/>
                <w:szCs w:val="24"/>
              </w:rPr>
              <w:t>分）</w:t>
            </w:r>
          </w:p>
        </w:tc>
        <w:tc>
          <w:tcPr>
            <w:tcW w:w="2134" w:type="dxa"/>
            <w:vAlign w:val="center"/>
          </w:tcPr>
          <w:p w:rsidR="00E07458" w:rsidRDefault="000C713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成效示范</w:t>
            </w:r>
          </w:p>
        </w:tc>
        <w:tc>
          <w:tcPr>
            <w:tcW w:w="9919" w:type="dxa"/>
            <w:vAlign w:val="center"/>
          </w:tcPr>
          <w:p w:rsidR="00E07458" w:rsidRDefault="000C7136"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bCs/>
                <w:sz w:val="24"/>
                <w:szCs w:val="24"/>
              </w:rPr>
              <w:t>学生创新精神和实践能力强；</w:t>
            </w:r>
            <w:r>
              <w:rPr>
                <w:rFonts w:ascii="仿宋_GB2312" w:eastAsia="仿宋_GB2312" w:hint="eastAsia"/>
                <w:sz w:val="24"/>
                <w:szCs w:val="24"/>
              </w:rPr>
              <w:t>毕业生的综合素质高，用人单位评价高；</w:t>
            </w:r>
            <w:r>
              <w:rPr>
                <w:rFonts w:ascii="仿宋_GB2312" w:eastAsia="仿宋_GB2312" w:hint="eastAsia"/>
                <w:bCs/>
                <w:sz w:val="24"/>
                <w:szCs w:val="24"/>
              </w:rPr>
              <w:t>专业建设成果示范辐射作用成效显著，在省内乃至国内有较大影响。</w:t>
            </w:r>
          </w:p>
        </w:tc>
      </w:tr>
      <w:tr w:rsidR="00E07458">
        <w:trPr>
          <w:cantSplit/>
          <w:trHeight w:val="853"/>
          <w:jc w:val="center"/>
        </w:trPr>
        <w:tc>
          <w:tcPr>
            <w:tcW w:w="2799" w:type="dxa"/>
            <w:vMerge/>
            <w:vAlign w:val="center"/>
          </w:tcPr>
          <w:p w:rsidR="00E07458" w:rsidRDefault="00E07458">
            <w:pPr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2134" w:type="dxa"/>
            <w:vAlign w:val="center"/>
          </w:tcPr>
          <w:p w:rsidR="00E07458" w:rsidRDefault="000C713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特色项目</w:t>
            </w:r>
          </w:p>
        </w:tc>
        <w:tc>
          <w:tcPr>
            <w:tcW w:w="9919" w:type="dxa"/>
            <w:vAlign w:val="center"/>
          </w:tcPr>
          <w:p w:rsidR="00E07458" w:rsidRDefault="000C7136"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在专业建设中形成优于其他同类专业的独特优质风貌，特色对优化人才培养过程</w:t>
            </w:r>
            <w:r>
              <w:rPr>
                <w:rFonts w:ascii="仿宋_GB2312" w:eastAsia="仿宋_GB2312" w:hint="eastAsia"/>
                <w:sz w:val="24"/>
                <w:szCs w:val="24"/>
              </w:rPr>
              <w:t>,</w:t>
            </w:r>
            <w:r>
              <w:rPr>
                <w:rFonts w:ascii="仿宋_GB2312" w:eastAsia="仿宋_GB2312" w:hint="eastAsia"/>
                <w:sz w:val="24"/>
                <w:szCs w:val="24"/>
              </w:rPr>
              <w:t>提高教学质量作用大，效果显著。</w:t>
            </w:r>
          </w:p>
        </w:tc>
      </w:tr>
    </w:tbl>
    <w:p w:rsidR="00E07458" w:rsidRDefault="00E07458">
      <w:pPr>
        <w:rPr>
          <w:rFonts w:ascii="仿宋_GB2312" w:eastAsia="仿宋_GB2312"/>
          <w:sz w:val="24"/>
          <w:szCs w:val="24"/>
        </w:rPr>
      </w:pPr>
    </w:p>
    <w:p w:rsidR="00E07458" w:rsidRDefault="00E07458">
      <w:pPr>
        <w:jc w:val="center"/>
        <w:rPr>
          <w:rFonts w:ascii="仿宋_GB2312" w:eastAsia="仿宋_GB2312"/>
          <w:b/>
          <w:sz w:val="30"/>
          <w:szCs w:val="30"/>
        </w:rPr>
      </w:pPr>
    </w:p>
    <w:sectPr w:rsidR="00E07458">
      <w:pgSz w:w="16838" w:h="11906" w:orient="landscape"/>
      <w:pgMar w:top="964" w:right="964" w:bottom="964" w:left="96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7136" w:rsidRDefault="000C7136" w:rsidP="00936A19">
      <w:r>
        <w:separator/>
      </w:r>
    </w:p>
  </w:endnote>
  <w:endnote w:type="continuationSeparator" w:id="0">
    <w:p w:rsidR="000C7136" w:rsidRDefault="000C7136" w:rsidP="00936A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7136" w:rsidRDefault="000C7136" w:rsidP="00936A19">
      <w:r>
        <w:separator/>
      </w:r>
    </w:p>
  </w:footnote>
  <w:footnote w:type="continuationSeparator" w:id="0">
    <w:p w:rsidR="000C7136" w:rsidRDefault="000C7136" w:rsidP="00936A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394552"/>
    <w:multiLevelType w:val="multilevel"/>
    <w:tmpl w:val="30394552"/>
    <w:lvl w:ilvl="0">
      <w:start w:val="1"/>
      <w:numFmt w:val="decimalEnclosedFullstop"/>
      <w:lvlText w:val="%1"/>
      <w:lvlJc w:val="left"/>
      <w:pPr>
        <w:ind w:left="360" w:hanging="360"/>
      </w:pPr>
      <w:rPr>
        <w:rFonts w:ascii="仿宋_GB2312" w:eastAsia="仿宋_GB2312" w:hint="default"/>
        <w:b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7E3"/>
    <w:rsid w:val="00092DE0"/>
    <w:rsid w:val="000C7136"/>
    <w:rsid w:val="001D2EB0"/>
    <w:rsid w:val="001F638B"/>
    <w:rsid w:val="00201452"/>
    <w:rsid w:val="0021290D"/>
    <w:rsid w:val="0023620F"/>
    <w:rsid w:val="002B27E5"/>
    <w:rsid w:val="0035607D"/>
    <w:rsid w:val="00356FA2"/>
    <w:rsid w:val="0039406F"/>
    <w:rsid w:val="003B01CD"/>
    <w:rsid w:val="003D0571"/>
    <w:rsid w:val="0043632B"/>
    <w:rsid w:val="00463111"/>
    <w:rsid w:val="004C1B88"/>
    <w:rsid w:val="004D34C2"/>
    <w:rsid w:val="00534047"/>
    <w:rsid w:val="00550E6D"/>
    <w:rsid w:val="005C5517"/>
    <w:rsid w:val="005D06DD"/>
    <w:rsid w:val="006473DA"/>
    <w:rsid w:val="00656174"/>
    <w:rsid w:val="00690A3F"/>
    <w:rsid w:val="0069372A"/>
    <w:rsid w:val="00700C15"/>
    <w:rsid w:val="00707CD8"/>
    <w:rsid w:val="007467F2"/>
    <w:rsid w:val="00755012"/>
    <w:rsid w:val="007F2AF7"/>
    <w:rsid w:val="007F7577"/>
    <w:rsid w:val="0086451A"/>
    <w:rsid w:val="008924DF"/>
    <w:rsid w:val="00924532"/>
    <w:rsid w:val="00936A19"/>
    <w:rsid w:val="009437E3"/>
    <w:rsid w:val="0096291F"/>
    <w:rsid w:val="00973FEF"/>
    <w:rsid w:val="009A688C"/>
    <w:rsid w:val="00A03F81"/>
    <w:rsid w:val="00B27C10"/>
    <w:rsid w:val="00B601D4"/>
    <w:rsid w:val="00B75F22"/>
    <w:rsid w:val="00B7695D"/>
    <w:rsid w:val="00BB51B6"/>
    <w:rsid w:val="00C05194"/>
    <w:rsid w:val="00C42F7E"/>
    <w:rsid w:val="00C83447"/>
    <w:rsid w:val="00C9318F"/>
    <w:rsid w:val="00CF0872"/>
    <w:rsid w:val="00CF5F00"/>
    <w:rsid w:val="00DB2E19"/>
    <w:rsid w:val="00DD7571"/>
    <w:rsid w:val="00DE353A"/>
    <w:rsid w:val="00DF68DE"/>
    <w:rsid w:val="00E07458"/>
    <w:rsid w:val="00F56751"/>
    <w:rsid w:val="00FD0027"/>
    <w:rsid w:val="20A65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C8F61A"/>
  <w15:docId w15:val="{DB9E9284-4CF9-44AB-BCF6-8EFD1D370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185</Words>
  <Characters>1055</Characters>
  <Application>Microsoft Office Word</Application>
  <DocSecurity>0</DocSecurity>
  <Lines>8</Lines>
  <Paragraphs>2</Paragraphs>
  <ScaleCrop>false</ScaleCrop>
  <Company>NGXBYYX</Company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րଡ଼</dc:creator>
  <cp:lastModifiedBy>Fan Yang</cp:lastModifiedBy>
  <cp:revision>23</cp:revision>
  <cp:lastPrinted>2017-06-23T03:44:00Z</cp:lastPrinted>
  <dcterms:created xsi:type="dcterms:W3CDTF">2017-06-20T09:37:00Z</dcterms:created>
  <dcterms:modified xsi:type="dcterms:W3CDTF">2018-09-29T12:59:00Z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