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hAnsi="宋体"/>
          <w:bCs/>
          <w:sz w:val="24"/>
          <w:szCs w:val="24"/>
        </w:rPr>
      </w:pPr>
      <w:r>
        <w:rPr>
          <w:rFonts w:hint="eastAsia" w:ascii="宋体" w:hAnsi="宋体"/>
          <w:bCs/>
          <w:sz w:val="24"/>
          <w:szCs w:val="24"/>
        </w:rPr>
        <w:t>附件5：</w:t>
      </w:r>
    </w:p>
    <w:p>
      <w:pPr>
        <w:spacing w:line="360" w:lineRule="auto"/>
        <w:jc w:val="center"/>
        <w:rPr>
          <w:rFonts w:ascii="宋体" w:hAnsi="宋体"/>
          <w:b/>
          <w:bCs/>
          <w:sz w:val="28"/>
          <w:szCs w:val="24"/>
        </w:rPr>
      </w:pPr>
      <w:r>
        <w:rPr>
          <w:rFonts w:hint="eastAsia" w:ascii="宋体" w:hAnsi="宋体"/>
          <w:b/>
          <w:bCs/>
          <w:sz w:val="28"/>
          <w:szCs w:val="24"/>
        </w:rPr>
        <w:t>2018年下半年校级质量工程建设项目到期应结项目一览表</w:t>
      </w:r>
    </w:p>
    <w:tbl>
      <w:tblPr>
        <w:tblStyle w:val="5"/>
        <w:tblW w:w="106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1843"/>
        <w:gridCol w:w="1276"/>
        <w:gridCol w:w="3835"/>
        <w:gridCol w:w="943"/>
        <w:gridCol w:w="1134"/>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序号</w:t>
            </w:r>
          </w:p>
        </w:tc>
        <w:tc>
          <w:tcPr>
            <w:tcW w:w="1843" w:type="dxa"/>
            <w:shd w:val="clear" w:color="auto" w:fill="auto"/>
            <w:vAlign w:val="center"/>
          </w:tcPr>
          <w:p>
            <w:pPr>
              <w:widowControl/>
              <w:spacing w:line="2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项目类型</w:t>
            </w:r>
          </w:p>
        </w:tc>
        <w:tc>
          <w:tcPr>
            <w:tcW w:w="1276" w:type="dxa"/>
            <w:vAlign w:val="center"/>
          </w:tcPr>
          <w:p>
            <w:pPr>
              <w:widowControl/>
              <w:spacing w:line="2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项目编号</w:t>
            </w:r>
          </w:p>
        </w:tc>
        <w:tc>
          <w:tcPr>
            <w:tcW w:w="3835" w:type="dxa"/>
            <w:shd w:val="clear" w:color="auto" w:fill="auto"/>
            <w:vAlign w:val="center"/>
          </w:tcPr>
          <w:p>
            <w:pPr>
              <w:widowControl/>
              <w:spacing w:line="2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项目名称</w:t>
            </w:r>
          </w:p>
        </w:tc>
        <w:tc>
          <w:tcPr>
            <w:tcW w:w="943" w:type="dxa"/>
            <w:shd w:val="clear" w:color="auto" w:fill="auto"/>
            <w:vAlign w:val="center"/>
          </w:tcPr>
          <w:p>
            <w:pPr>
              <w:widowControl/>
              <w:spacing w:line="2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项目</w:t>
            </w:r>
          </w:p>
          <w:p>
            <w:pPr>
              <w:widowControl/>
              <w:spacing w:line="2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负责人</w:t>
            </w:r>
          </w:p>
        </w:tc>
        <w:tc>
          <w:tcPr>
            <w:tcW w:w="1134" w:type="dxa"/>
            <w:shd w:val="clear" w:color="auto" w:fill="auto"/>
            <w:vAlign w:val="center"/>
          </w:tcPr>
          <w:p>
            <w:pPr>
              <w:widowControl/>
              <w:spacing w:line="2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所在单位</w:t>
            </w:r>
          </w:p>
        </w:tc>
        <w:tc>
          <w:tcPr>
            <w:tcW w:w="1176" w:type="dxa"/>
            <w:shd w:val="clear" w:color="auto" w:fill="auto"/>
            <w:vAlign w:val="center"/>
          </w:tcPr>
          <w:p>
            <w:pPr>
              <w:widowControl/>
              <w:spacing w:line="220" w:lineRule="exact"/>
              <w:jc w:val="center"/>
              <w:rPr>
                <w:rFonts w:asciiTheme="minorEastAsia" w:hAnsiTheme="minorEastAsia" w:cstheme="minorEastAsia"/>
                <w:b/>
                <w:bCs/>
                <w:color w:val="000000"/>
                <w:kern w:val="0"/>
                <w:szCs w:val="21"/>
              </w:rPr>
            </w:pPr>
            <w:r>
              <w:rPr>
                <w:rFonts w:hint="eastAsia" w:asciiTheme="minorEastAsia" w:hAnsiTheme="minorEastAsia" w:cstheme="minorEastAsia"/>
                <w:b/>
                <w:bCs/>
                <w:color w:val="000000"/>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教学团队</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2015JXTD01</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翻译（英语）专业教学团队</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余东</w:t>
            </w:r>
          </w:p>
        </w:tc>
        <w:tc>
          <w:tcPr>
            <w:tcW w:w="1134" w:type="dxa"/>
            <w:vMerge w:val="restart"/>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英语语言文化学院</w:t>
            </w:r>
          </w:p>
        </w:tc>
        <w:tc>
          <w:tcPr>
            <w:tcW w:w="1176"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网络辅助教学课程</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2015WLKC02</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翻译理论与实践</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青立花</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3</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教改项目</w:t>
            </w:r>
          </w:p>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（重点类）</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2015JG01</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语块理论视阈下英语专业“以读促写、读写结合”教学模式实证研究</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陈玉莲</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ind w:left="1" w:leftChars="-34" w:hanging="72" w:hangingChars="36"/>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4</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教改项目</w:t>
            </w:r>
          </w:p>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（重点类）</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2015JG02</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应用型本科院校国际化英语翻译人才培养模式改革创新研究</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青立花</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ind w:left="1" w:leftChars="-34" w:hanging="72" w:hangingChars="36"/>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5</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专业综合改革试点</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2015ZY01</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阿拉伯语</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杨建荣</w:t>
            </w:r>
          </w:p>
        </w:tc>
        <w:tc>
          <w:tcPr>
            <w:tcW w:w="1134" w:type="dxa"/>
            <w:vMerge w:val="restart"/>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东方语言文化学院</w:t>
            </w:r>
          </w:p>
        </w:tc>
        <w:tc>
          <w:tcPr>
            <w:tcW w:w="1176"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6</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人才培养模式创新实验区</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2013RC02</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朝英复语人才培养模式创新实验区</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池圣女</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7</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精品资源共享课</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2013GX06</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中级日语</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刘世琴</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8</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教改项目</w:t>
            </w:r>
          </w:p>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（重点类）</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2016JG03</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民办本科高校日语专业实践教学模式探索--以广东外语外贸大学南国商学院为例</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吴丽</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9</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教改项目</w:t>
            </w:r>
          </w:p>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（一般类）</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2016JG07</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独立学院二外韩国语课程教学研究</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徐花</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ind w:left="1" w:leftChars="-34" w:hanging="72" w:hangingChars="36"/>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已延期半年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10</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教改项目</w:t>
            </w:r>
          </w:p>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（一般类）</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2016JG10</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基础德语课程教学改革与探索</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戴磊磊</w:t>
            </w:r>
          </w:p>
        </w:tc>
        <w:tc>
          <w:tcPr>
            <w:tcW w:w="1134" w:type="dxa"/>
            <w:vMerge w:val="restart"/>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西方语言文化学院</w:t>
            </w:r>
          </w:p>
        </w:tc>
        <w:tc>
          <w:tcPr>
            <w:tcW w:w="1176" w:type="dxa"/>
            <w:shd w:val="clear" w:color="auto" w:fill="auto"/>
            <w:vAlign w:val="center"/>
          </w:tcPr>
          <w:p>
            <w:pPr>
              <w:widowControl/>
              <w:spacing w:line="220" w:lineRule="exact"/>
              <w:ind w:left="1" w:leftChars="-34" w:hanging="72" w:hangingChars="36"/>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已延期半年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11</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大学生实践</w:t>
            </w:r>
          </w:p>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教学基地</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2015JD02</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广东外语外贸大学南国商学院——广州速优体育用品有限公司大学生校外实践教学基地</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王黎明</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12</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专业综合改革试点</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2015ZY02</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德语</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唐彤</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13</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教改项目</w:t>
            </w:r>
          </w:p>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（重点类）</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2015JG08</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保险学实践教学课程设计</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党雪</w:t>
            </w:r>
          </w:p>
        </w:tc>
        <w:tc>
          <w:tcPr>
            <w:tcW w:w="1134" w:type="dxa"/>
            <w:vMerge w:val="restart"/>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经济学院</w:t>
            </w:r>
          </w:p>
        </w:tc>
        <w:tc>
          <w:tcPr>
            <w:tcW w:w="1176" w:type="dxa"/>
            <w:shd w:val="clear" w:color="auto" w:fill="auto"/>
            <w:vAlign w:val="center"/>
          </w:tcPr>
          <w:p>
            <w:pPr>
              <w:widowControl/>
              <w:spacing w:line="220" w:lineRule="exact"/>
              <w:ind w:left="1" w:leftChars="-34" w:hanging="72" w:hangingChars="36"/>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14</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教学团队</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2015JXTD02</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金融课程实验教学团队</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姚军</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15</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大学生实践</w:t>
            </w:r>
          </w:p>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教学基地</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2015JD01</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广东外语外贸大学南国商学院－毕马威全球商务服务（广东）有限公司大学生校外实践教学基地</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文佑云</w:t>
            </w:r>
          </w:p>
        </w:tc>
        <w:tc>
          <w:tcPr>
            <w:tcW w:w="1134" w:type="dxa"/>
            <w:vMerge w:val="restart"/>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管理学院</w:t>
            </w:r>
          </w:p>
        </w:tc>
        <w:tc>
          <w:tcPr>
            <w:tcW w:w="1176"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16</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教改项目</w:t>
            </w:r>
          </w:p>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（重点类）</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2015JG04</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基于模糊综合评价法的民办高等教育教学质量绩效评价指标体系及评价模型的研究</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金丽丽</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ind w:left="1" w:leftChars="-34" w:hanging="72" w:hangingChars="36"/>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17</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教改项目</w:t>
            </w:r>
          </w:p>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（重点类）</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2015JG06</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针对新教学法的教学质量评估研究—以“情景教学法”为例</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李成</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ind w:left="1" w:leftChars="-34" w:hanging="72" w:hangingChars="36"/>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18</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教改项目</w:t>
            </w:r>
          </w:p>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（一般类）</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2015JG21</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多层次实践教学在新闻采访学中的应用</w:t>
            </w:r>
          </w:p>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探索</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周文</w:t>
            </w:r>
          </w:p>
        </w:tc>
        <w:tc>
          <w:tcPr>
            <w:tcW w:w="1134"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中国语言文化学院</w:t>
            </w:r>
          </w:p>
        </w:tc>
        <w:tc>
          <w:tcPr>
            <w:tcW w:w="1176" w:type="dxa"/>
            <w:shd w:val="clear" w:color="auto" w:fill="auto"/>
            <w:vAlign w:val="center"/>
          </w:tcPr>
          <w:p>
            <w:pPr>
              <w:widowControl/>
              <w:spacing w:line="220" w:lineRule="exact"/>
              <w:ind w:left="1" w:leftChars="-34" w:hanging="72" w:hangingChars="36"/>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已延期一年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19</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教改项目</w:t>
            </w:r>
          </w:p>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（一般类）</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2016JG18</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《大学计算机基础》课程教学改革研究</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胡毅</w:t>
            </w:r>
          </w:p>
        </w:tc>
        <w:tc>
          <w:tcPr>
            <w:tcW w:w="1134" w:type="dxa"/>
            <w:vMerge w:val="restart"/>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信息科学技术学院</w:t>
            </w:r>
          </w:p>
        </w:tc>
        <w:tc>
          <w:tcPr>
            <w:tcW w:w="1176" w:type="dxa"/>
            <w:shd w:val="clear" w:color="auto" w:fill="auto"/>
            <w:vAlign w:val="center"/>
          </w:tcPr>
          <w:p>
            <w:pPr>
              <w:widowControl/>
              <w:spacing w:line="220" w:lineRule="exact"/>
              <w:ind w:left="1" w:leftChars="-34" w:hanging="72" w:hangingChars="36"/>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已延期半年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应用型人才培养示范专业</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2015SF01</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计算机科学与技术</w:t>
            </w:r>
            <w:bookmarkStart w:id="0" w:name="_GoBack"/>
            <w:bookmarkEnd w:id="0"/>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朱子江</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ind w:left="1" w:leftChars="-34" w:hanging="72" w:hangingChars="36"/>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不参加校级验收，需准备参加本年度省级项目验收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21</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精品资源共享课</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2016GX01</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Photoshop图形图像处理</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廖晓芳</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22</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精品资源共享课</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2016GX02</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数据库原理及应用</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赖益强</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23</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教改项目</w:t>
            </w:r>
          </w:p>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（一般类）</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2016JG23</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基于“互联网＋”背景下经管类本科数学学习支持服务理论与实践研究</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李美华</w:t>
            </w:r>
          </w:p>
        </w:tc>
        <w:tc>
          <w:tcPr>
            <w:tcW w:w="1134" w:type="dxa"/>
            <w:vMerge w:val="restart"/>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公共课教学部</w:t>
            </w:r>
          </w:p>
        </w:tc>
        <w:tc>
          <w:tcPr>
            <w:tcW w:w="1176" w:type="dxa"/>
            <w:shd w:val="clear" w:color="auto" w:fill="auto"/>
            <w:vAlign w:val="center"/>
          </w:tcPr>
          <w:p>
            <w:pPr>
              <w:widowControl/>
              <w:spacing w:line="220" w:lineRule="exact"/>
              <w:ind w:left="1" w:leftChars="-34" w:hanging="72" w:hangingChars="36"/>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已延期半年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blHeader/>
          <w:jc w:val="center"/>
        </w:trPr>
        <w:tc>
          <w:tcPr>
            <w:tcW w:w="467"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24</w:t>
            </w:r>
          </w:p>
        </w:tc>
        <w:tc>
          <w:tcPr>
            <w:tcW w:w="1843"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教改项目</w:t>
            </w:r>
          </w:p>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（重点类）</w:t>
            </w:r>
          </w:p>
        </w:tc>
        <w:tc>
          <w:tcPr>
            <w:tcW w:w="1276" w:type="dxa"/>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2015JG10</w:t>
            </w:r>
          </w:p>
        </w:tc>
        <w:tc>
          <w:tcPr>
            <w:tcW w:w="3835" w:type="dxa"/>
            <w:shd w:val="clear" w:color="auto" w:fill="auto"/>
            <w:vAlign w:val="center"/>
          </w:tcPr>
          <w:p>
            <w:pPr>
              <w:widowControl/>
              <w:spacing w:line="220" w:lineRule="exact"/>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俱乐部型体育教育模式的构建与应用</w:t>
            </w:r>
          </w:p>
        </w:tc>
        <w:tc>
          <w:tcPr>
            <w:tcW w:w="943" w:type="dxa"/>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陈接华</w:t>
            </w:r>
          </w:p>
        </w:tc>
        <w:tc>
          <w:tcPr>
            <w:tcW w:w="1134" w:type="dxa"/>
            <w:vMerge w:val="continue"/>
            <w:shd w:val="clear" w:color="auto" w:fill="auto"/>
            <w:vAlign w:val="center"/>
          </w:tcPr>
          <w:p>
            <w:pPr>
              <w:widowControl/>
              <w:spacing w:line="220" w:lineRule="exact"/>
              <w:jc w:val="center"/>
              <w:rPr>
                <w:rFonts w:asciiTheme="minorEastAsia" w:hAnsiTheme="minorEastAsia" w:cstheme="minorEastAsia"/>
                <w:color w:val="000000"/>
                <w:kern w:val="0"/>
                <w:sz w:val="20"/>
                <w:szCs w:val="20"/>
              </w:rPr>
            </w:pPr>
          </w:p>
        </w:tc>
        <w:tc>
          <w:tcPr>
            <w:tcW w:w="1176" w:type="dxa"/>
            <w:shd w:val="clear" w:color="auto" w:fill="auto"/>
            <w:vAlign w:val="center"/>
          </w:tcPr>
          <w:p>
            <w:pPr>
              <w:widowControl/>
              <w:spacing w:line="220" w:lineRule="exact"/>
              <w:ind w:left="1" w:leftChars="-34" w:hanging="72" w:hangingChars="36"/>
              <w:jc w:val="center"/>
              <w:rPr>
                <w:rFonts w:asciiTheme="minorEastAsia" w:hAnsiTheme="minorEastAsia" w:cstheme="minorEastAsia"/>
                <w:color w:val="000000"/>
                <w:kern w:val="0"/>
                <w:sz w:val="20"/>
                <w:szCs w:val="20"/>
              </w:rPr>
            </w:pPr>
            <w:r>
              <w:rPr>
                <w:rFonts w:hint="eastAsia" w:asciiTheme="minorEastAsia" w:hAnsiTheme="minorEastAsia" w:cstheme="minorEastAsia"/>
                <w:color w:val="000000"/>
                <w:kern w:val="0"/>
                <w:sz w:val="20"/>
                <w:szCs w:val="20"/>
              </w:rPr>
              <w:t>不参加校级验收，需准备参加本年度省级项目验收</w:t>
            </w:r>
          </w:p>
        </w:tc>
      </w:tr>
    </w:tbl>
    <w:p>
      <w:pPr>
        <w:jc w:val="center"/>
      </w:pPr>
    </w:p>
    <w:sectPr>
      <w:pgSz w:w="11906" w:h="16838"/>
      <w:pgMar w:top="993" w:right="1800" w:bottom="85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E5FB1"/>
    <w:rsid w:val="00005C22"/>
    <w:rsid w:val="00066F40"/>
    <w:rsid w:val="000A6DBE"/>
    <w:rsid w:val="000A7571"/>
    <w:rsid w:val="000E6B7A"/>
    <w:rsid w:val="000F2A90"/>
    <w:rsid w:val="00150E26"/>
    <w:rsid w:val="00152DFB"/>
    <w:rsid w:val="0018138A"/>
    <w:rsid w:val="00186C29"/>
    <w:rsid w:val="001B1CC9"/>
    <w:rsid w:val="00203FE8"/>
    <w:rsid w:val="00250EA4"/>
    <w:rsid w:val="002E2C65"/>
    <w:rsid w:val="002F50D8"/>
    <w:rsid w:val="0033256D"/>
    <w:rsid w:val="00350BDF"/>
    <w:rsid w:val="0036292E"/>
    <w:rsid w:val="00371117"/>
    <w:rsid w:val="00377A80"/>
    <w:rsid w:val="00382254"/>
    <w:rsid w:val="003E0092"/>
    <w:rsid w:val="003F0D77"/>
    <w:rsid w:val="00410F33"/>
    <w:rsid w:val="00447AFB"/>
    <w:rsid w:val="00453408"/>
    <w:rsid w:val="00455C25"/>
    <w:rsid w:val="0049589E"/>
    <w:rsid w:val="004C26C8"/>
    <w:rsid w:val="004E32EC"/>
    <w:rsid w:val="0051042D"/>
    <w:rsid w:val="00531DC9"/>
    <w:rsid w:val="0055247D"/>
    <w:rsid w:val="00555D42"/>
    <w:rsid w:val="005636EA"/>
    <w:rsid w:val="0061096A"/>
    <w:rsid w:val="006446D4"/>
    <w:rsid w:val="00681E8A"/>
    <w:rsid w:val="006C38C8"/>
    <w:rsid w:val="006E5FB1"/>
    <w:rsid w:val="006F4581"/>
    <w:rsid w:val="006F69A2"/>
    <w:rsid w:val="007828C0"/>
    <w:rsid w:val="007C1FE1"/>
    <w:rsid w:val="007E1E3A"/>
    <w:rsid w:val="007E77FF"/>
    <w:rsid w:val="00885E12"/>
    <w:rsid w:val="008967BC"/>
    <w:rsid w:val="008C6412"/>
    <w:rsid w:val="008D7B0B"/>
    <w:rsid w:val="008F5858"/>
    <w:rsid w:val="00905794"/>
    <w:rsid w:val="00917BF7"/>
    <w:rsid w:val="00925E92"/>
    <w:rsid w:val="009C0F44"/>
    <w:rsid w:val="00A22AA2"/>
    <w:rsid w:val="00A5488E"/>
    <w:rsid w:val="00A87433"/>
    <w:rsid w:val="00AA407F"/>
    <w:rsid w:val="00B307E9"/>
    <w:rsid w:val="00BA2DFA"/>
    <w:rsid w:val="00BB0927"/>
    <w:rsid w:val="00BC62F0"/>
    <w:rsid w:val="00BD1712"/>
    <w:rsid w:val="00C36374"/>
    <w:rsid w:val="00C47C60"/>
    <w:rsid w:val="00C65528"/>
    <w:rsid w:val="00C8162A"/>
    <w:rsid w:val="00C91468"/>
    <w:rsid w:val="00CB38CD"/>
    <w:rsid w:val="00CB6B05"/>
    <w:rsid w:val="00CD20DD"/>
    <w:rsid w:val="00D30E2A"/>
    <w:rsid w:val="00D6171C"/>
    <w:rsid w:val="00D7192E"/>
    <w:rsid w:val="00D7795E"/>
    <w:rsid w:val="00DB36A2"/>
    <w:rsid w:val="00DF63AC"/>
    <w:rsid w:val="00E0658C"/>
    <w:rsid w:val="00E10D08"/>
    <w:rsid w:val="00E20360"/>
    <w:rsid w:val="00E2105F"/>
    <w:rsid w:val="00E2179B"/>
    <w:rsid w:val="00E25B4E"/>
    <w:rsid w:val="00E3227D"/>
    <w:rsid w:val="00E5644D"/>
    <w:rsid w:val="00E67D6D"/>
    <w:rsid w:val="00E76AB8"/>
    <w:rsid w:val="00EB322F"/>
    <w:rsid w:val="00ED2BF2"/>
    <w:rsid w:val="00EE1AB1"/>
    <w:rsid w:val="00F3254E"/>
    <w:rsid w:val="00F568AF"/>
    <w:rsid w:val="00F77AED"/>
    <w:rsid w:val="00FD32CF"/>
    <w:rsid w:val="00FD3853"/>
    <w:rsid w:val="00FF7A36"/>
    <w:rsid w:val="0133727B"/>
    <w:rsid w:val="04457565"/>
    <w:rsid w:val="07C140BF"/>
    <w:rsid w:val="08426D2F"/>
    <w:rsid w:val="084D7EA5"/>
    <w:rsid w:val="0A3E7F30"/>
    <w:rsid w:val="12B20605"/>
    <w:rsid w:val="146D4137"/>
    <w:rsid w:val="1AC50E0A"/>
    <w:rsid w:val="1BBB65F4"/>
    <w:rsid w:val="239C1265"/>
    <w:rsid w:val="314819A2"/>
    <w:rsid w:val="31C91D64"/>
    <w:rsid w:val="32D359D3"/>
    <w:rsid w:val="33880775"/>
    <w:rsid w:val="357E4167"/>
    <w:rsid w:val="3B4A5BF4"/>
    <w:rsid w:val="3CCD4836"/>
    <w:rsid w:val="43240088"/>
    <w:rsid w:val="467D6E1C"/>
    <w:rsid w:val="4AD25F3C"/>
    <w:rsid w:val="4DEC6CBF"/>
    <w:rsid w:val="55636634"/>
    <w:rsid w:val="56720C9F"/>
    <w:rsid w:val="57053465"/>
    <w:rsid w:val="62B6131C"/>
    <w:rsid w:val="69B268AB"/>
    <w:rsid w:val="6EBC4552"/>
    <w:rsid w:val="6EC113BC"/>
    <w:rsid w:val="748572C7"/>
    <w:rsid w:val="74956377"/>
    <w:rsid w:val="76913045"/>
    <w:rsid w:val="7A776902"/>
    <w:rsid w:val="7AE1683C"/>
    <w:rsid w:val="7CF75E9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 w:type="character" w:customStyle="1" w:styleId="8">
    <w:name w:val="font21"/>
    <w:basedOn w:val="4"/>
    <w:qFormat/>
    <w:uiPriority w:val="0"/>
    <w:rPr>
      <w:rFonts w:hint="default" w:ascii="Times New Roman" w:hAnsi="Times New Roman" w:cs="Times New Roman"/>
      <w:color w:val="000000"/>
      <w:sz w:val="22"/>
      <w:szCs w:val="22"/>
      <w:u w:val="none"/>
    </w:rPr>
  </w:style>
  <w:style w:type="character" w:customStyle="1" w:styleId="9">
    <w:name w:val="font41"/>
    <w:basedOn w:val="4"/>
    <w:qFormat/>
    <w:uiPriority w:val="0"/>
    <w:rPr>
      <w:rFonts w:hint="eastAsia" w:ascii="宋体" w:hAnsi="宋体" w:eastAsia="宋体" w:cs="宋体"/>
      <w:color w:val="000000"/>
      <w:sz w:val="22"/>
      <w:szCs w:val="22"/>
      <w:u w:val="none"/>
    </w:rPr>
  </w:style>
  <w:style w:type="character" w:customStyle="1" w:styleId="10">
    <w:name w:val="font11"/>
    <w:basedOn w:val="4"/>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1458DB-B3B6-4655-A8BC-6A0ACC19CA8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203</Words>
  <Characters>1162</Characters>
  <Lines>9</Lines>
  <Paragraphs>2</Paragraphs>
  <TotalTime>27</TotalTime>
  <ScaleCrop>false</ScaleCrop>
  <LinksUpToDate>false</LinksUpToDate>
  <CharactersWithSpaces>1363</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2015-11-03T07:18:00Z</dcterms:created>
  <dc:creator>微软用户</dc:creator>
  <cp:lastModifiedBy>海豚</cp:lastModifiedBy>
  <cp:lastPrinted>2018-10-08T01:51:16Z</cp:lastPrinted>
  <dcterms:modified xsi:type="dcterms:W3CDTF">2018-10-08T02:00:37Z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