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1CE" w:rsidRDefault="006821CE" w:rsidP="006821CE">
      <w:pPr>
        <w:spacing w:line="360" w:lineRule="auto"/>
        <w:ind w:leftChars="-400" w:hangingChars="350" w:hanging="840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附件1：</w:t>
      </w:r>
    </w:p>
    <w:p w:rsidR="006821CE" w:rsidRDefault="006821CE" w:rsidP="006821CE">
      <w:pPr>
        <w:spacing w:afterLines="50" w:line="440" w:lineRule="exact"/>
        <w:jc w:val="center"/>
        <w:rPr>
          <w:rFonts w:ascii="宋体" w:hAnsi="宋体" w:hint="eastAsia"/>
          <w:b/>
          <w:bCs/>
          <w:sz w:val="32"/>
          <w:szCs w:val="24"/>
        </w:rPr>
      </w:pPr>
      <w:r>
        <w:rPr>
          <w:rFonts w:ascii="宋体" w:hAnsi="宋体" w:hint="eastAsia"/>
          <w:b/>
          <w:bCs/>
          <w:sz w:val="32"/>
          <w:szCs w:val="24"/>
        </w:rPr>
        <w:t>2017年下半年校级质量工程建设项目中期检查结果一览表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587"/>
        <w:gridCol w:w="848"/>
        <w:gridCol w:w="3515"/>
        <w:gridCol w:w="997"/>
        <w:gridCol w:w="1185"/>
        <w:gridCol w:w="1133"/>
      </w:tblGrid>
      <w:tr w:rsidR="006821CE" w:rsidTr="001C32BE">
        <w:trPr>
          <w:trHeight w:val="785"/>
          <w:tblHeader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spacing w:line="0" w:lineRule="atLeast"/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b/>
                <w:sz w:val="22"/>
              </w:rPr>
              <w:t>序号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spacing w:line="0" w:lineRule="atLeast"/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b/>
                <w:sz w:val="22"/>
              </w:rPr>
              <w:t>项目类别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spacing w:line="0" w:lineRule="atLeast"/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b/>
                <w:sz w:val="22"/>
              </w:rPr>
              <w:t>项目编号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spacing w:line="0" w:lineRule="atLeast"/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b/>
                <w:sz w:val="22"/>
              </w:rPr>
              <w:t>项目名称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spacing w:line="0" w:lineRule="atLeast"/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b/>
                <w:sz w:val="22"/>
              </w:rPr>
              <w:t>项目</w:t>
            </w:r>
          </w:p>
          <w:p w:rsidR="006821CE" w:rsidRDefault="006821CE" w:rsidP="001C32BE">
            <w:pPr>
              <w:spacing w:line="0" w:lineRule="atLeast"/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b/>
                <w:sz w:val="22"/>
              </w:rPr>
              <w:t>负责人</w:t>
            </w:r>
          </w:p>
        </w:tc>
        <w:tc>
          <w:tcPr>
            <w:tcW w:w="1185" w:type="dxa"/>
            <w:vAlign w:val="center"/>
          </w:tcPr>
          <w:p w:rsidR="006821CE" w:rsidRDefault="006821CE" w:rsidP="001C32BE">
            <w:pPr>
              <w:spacing w:line="0" w:lineRule="atLeast"/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b/>
                <w:sz w:val="22"/>
              </w:rPr>
              <w:t>所在单位</w:t>
            </w: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spacing w:line="0" w:lineRule="atLeast"/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b/>
                <w:sz w:val="22"/>
              </w:rPr>
              <w:t>检查结果</w:t>
            </w:r>
          </w:p>
        </w:tc>
      </w:tr>
      <w:tr w:rsidR="006821CE" w:rsidTr="001C32BE">
        <w:trPr>
          <w:trHeight w:val="567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 xml:space="preserve">1 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网络辅助教学课程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2016WLKC01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交替传译技巧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任佳</w:t>
            </w:r>
          </w:p>
        </w:tc>
        <w:tc>
          <w:tcPr>
            <w:tcW w:w="118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英语语言文化学院</w:t>
            </w: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通过</w:t>
            </w:r>
          </w:p>
        </w:tc>
      </w:tr>
      <w:tr w:rsidR="006821CE" w:rsidTr="001C32BE">
        <w:trPr>
          <w:trHeight w:val="567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教改项目</w:t>
            </w:r>
          </w:p>
          <w:p w:rsidR="006821CE" w:rsidRDefault="006821CE" w:rsidP="001C32BE">
            <w:pPr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（重点）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2016JG03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民办本科高校日语专业实践教学模式探索--以广东外语外贸大学南国商学院为例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吴丽</w:t>
            </w:r>
          </w:p>
        </w:tc>
        <w:tc>
          <w:tcPr>
            <w:tcW w:w="118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东方语言文化学院</w:t>
            </w: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通过</w:t>
            </w:r>
          </w:p>
        </w:tc>
      </w:tr>
      <w:tr w:rsidR="006821CE" w:rsidTr="001C32BE">
        <w:trPr>
          <w:trHeight w:val="367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全英（双语）教学示范课程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2016SYKC01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国际金融全英（双语）</w:t>
            </w:r>
          </w:p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教学示范课程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任玎</w:t>
            </w:r>
          </w:p>
        </w:tc>
        <w:tc>
          <w:tcPr>
            <w:tcW w:w="1185" w:type="dxa"/>
            <w:vMerge w:val="restart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经济学院</w:t>
            </w: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通过</w:t>
            </w:r>
          </w:p>
        </w:tc>
      </w:tr>
      <w:tr w:rsidR="006821CE" w:rsidTr="001C32BE">
        <w:trPr>
          <w:trHeight w:val="510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4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教改项目</w:t>
            </w:r>
            <w:r>
              <w:rPr>
                <w:rFonts w:ascii="宋体" w:hAnsi="宋体" w:cs="宋体" w:hint="eastAsia"/>
                <w:sz w:val="22"/>
              </w:rPr>
              <w:br/>
              <w:t>（重大）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2016JG02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非外语类专业英语教学改革研究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黄跃</w:t>
            </w:r>
          </w:p>
        </w:tc>
        <w:tc>
          <w:tcPr>
            <w:tcW w:w="1185" w:type="dxa"/>
            <w:vMerge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highlight w:val="yellow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通过</w:t>
            </w:r>
          </w:p>
        </w:tc>
      </w:tr>
      <w:tr w:rsidR="006821CE" w:rsidTr="001C32BE">
        <w:trPr>
          <w:trHeight w:val="510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5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人才培养模式创新实验区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2016RC01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财务管理专业“一体两翼”人才培养模式创新实验区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</w:rPr>
              <w:t>吴再芳</w:t>
            </w:r>
            <w:proofErr w:type="gramEnd"/>
          </w:p>
        </w:tc>
        <w:tc>
          <w:tcPr>
            <w:tcW w:w="1185" w:type="dxa"/>
            <w:vMerge w:val="restart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管理学院</w:t>
            </w: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通过</w:t>
            </w:r>
          </w:p>
        </w:tc>
      </w:tr>
      <w:tr w:rsidR="006821CE" w:rsidTr="001C32BE">
        <w:trPr>
          <w:trHeight w:val="510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spacing w:line="0" w:lineRule="atLeast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6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spacing w:line="0" w:lineRule="atLeast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教学团队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2016JXTD01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市场营销学教学团队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吴新玲</w:t>
            </w:r>
          </w:p>
        </w:tc>
        <w:tc>
          <w:tcPr>
            <w:tcW w:w="1185" w:type="dxa"/>
            <w:vMerge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通过</w:t>
            </w:r>
          </w:p>
        </w:tc>
      </w:tr>
      <w:tr w:rsidR="006821CE" w:rsidTr="001C32BE">
        <w:trPr>
          <w:trHeight w:val="510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7</w:t>
            </w:r>
          </w:p>
        </w:tc>
        <w:tc>
          <w:tcPr>
            <w:tcW w:w="1587" w:type="dxa"/>
            <w:vMerge w:val="restart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精品资源</w:t>
            </w:r>
          </w:p>
          <w:p w:rsidR="006821CE" w:rsidRDefault="006821CE" w:rsidP="001C32BE">
            <w:pPr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共享课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2016GX01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Photoshop图形图像处理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廖晓芳</w:t>
            </w:r>
          </w:p>
        </w:tc>
        <w:tc>
          <w:tcPr>
            <w:tcW w:w="1185" w:type="dxa"/>
            <w:vMerge w:val="restart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信息科学技术学院</w:t>
            </w: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通过</w:t>
            </w:r>
          </w:p>
        </w:tc>
      </w:tr>
      <w:tr w:rsidR="006821CE" w:rsidTr="001C32BE">
        <w:trPr>
          <w:trHeight w:val="510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8</w:t>
            </w:r>
          </w:p>
        </w:tc>
        <w:tc>
          <w:tcPr>
            <w:tcW w:w="1587" w:type="dxa"/>
            <w:vMerge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b/>
                <w:sz w:val="22"/>
              </w:rPr>
            </w:pP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2016GX02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数据库原理及应用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</w:rPr>
              <w:t>赖益强</w:t>
            </w:r>
            <w:proofErr w:type="gramEnd"/>
          </w:p>
        </w:tc>
        <w:tc>
          <w:tcPr>
            <w:tcW w:w="1185" w:type="dxa"/>
            <w:vMerge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通过</w:t>
            </w:r>
          </w:p>
        </w:tc>
      </w:tr>
      <w:tr w:rsidR="006821CE" w:rsidTr="001C32BE">
        <w:trPr>
          <w:trHeight w:val="866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9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教改项目</w:t>
            </w:r>
            <w:r>
              <w:rPr>
                <w:rFonts w:ascii="宋体" w:hAnsi="宋体" w:cs="宋体" w:hint="eastAsia"/>
                <w:sz w:val="22"/>
              </w:rPr>
              <w:br/>
              <w:t>（重大）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2016JG01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基于大数据视角的</w:t>
            </w:r>
            <w:proofErr w:type="gramStart"/>
            <w:r>
              <w:rPr>
                <w:rFonts w:ascii="宋体" w:hAnsi="宋体" w:cs="宋体" w:hint="eastAsia"/>
                <w:sz w:val="22"/>
              </w:rPr>
              <w:t>大学生创客服务</w:t>
            </w:r>
            <w:proofErr w:type="gramEnd"/>
            <w:r>
              <w:rPr>
                <w:rFonts w:ascii="宋体" w:hAnsi="宋体" w:cs="宋体" w:hint="eastAsia"/>
                <w:sz w:val="22"/>
              </w:rPr>
              <w:t>平台建设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</w:rPr>
              <w:t>刘寿强</w:t>
            </w:r>
            <w:proofErr w:type="gramEnd"/>
          </w:p>
        </w:tc>
        <w:tc>
          <w:tcPr>
            <w:tcW w:w="1185" w:type="dxa"/>
            <w:vMerge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通过</w:t>
            </w:r>
          </w:p>
        </w:tc>
      </w:tr>
      <w:tr w:rsidR="006821CE" w:rsidTr="001C32BE">
        <w:trPr>
          <w:trHeight w:val="1133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10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大学生实践教学基地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2016JD02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广东外语外贸大学南国商学院—海南航空股份有限公司广州分公司实践教学基地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郑芝鸿</w:t>
            </w:r>
          </w:p>
        </w:tc>
        <w:tc>
          <w:tcPr>
            <w:tcW w:w="118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招生就业指导处</w:t>
            </w: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通过</w:t>
            </w:r>
          </w:p>
        </w:tc>
      </w:tr>
      <w:tr w:rsidR="006821CE" w:rsidTr="001C32BE">
        <w:trPr>
          <w:trHeight w:val="934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11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大学生实践教学基地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2016JD03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广东外语外贸大学南国商学院—广州市学德教育科技有限公司实践教学基地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赵敏</w:t>
            </w:r>
          </w:p>
        </w:tc>
        <w:tc>
          <w:tcPr>
            <w:tcW w:w="118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教务处</w:t>
            </w: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通过</w:t>
            </w:r>
          </w:p>
        </w:tc>
      </w:tr>
      <w:tr w:rsidR="006821CE" w:rsidTr="001C32BE">
        <w:trPr>
          <w:trHeight w:val="564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12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协同育人平台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2016XTYR01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金融机构群协同育人联盟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高洁</w:t>
            </w:r>
          </w:p>
        </w:tc>
        <w:tc>
          <w:tcPr>
            <w:tcW w:w="1185" w:type="dxa"/>
            <w:vMerge w:val="restart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经济学院</w:t>
            </w: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暂缓通过</w:t>
            </w:r>
          </w:p>
        </w:tc>
      </w:tr>
      <w:tr w:rsidR="006821CE" w:rsidTr="001C32BE">
        <w:trPr>
          <w:trHeight w:val="772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13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应用型人才培养示范基地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2016SFJD01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跨境电子商务应用型人才培养示范基地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郑建辉</w:t>
            </w:r>
          </w:p>
        </w:tc>
        <w:tc>
          <w:tcPr>
            <w:tcW w:w="1185" w:type="dxa"/>
            <w:vMerge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highlight w:val="yellow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暂缓通过</w:t>
            </w:r>
          </w:p>
        </w:tc>
      </w:tr>
      <w:tr w:rsidR="006821CE" w:rsidTr="001C32BE">
        <w:trPr>
          <w:trHeight w:val="846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14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b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人才培养模式创新实验区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2016RC02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数字媒体技术专业人才培养模式创新实验区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</w:rPr>
              <w:t>曾显峰</w:t>
            </w:r>
            <w:proofErr w:type="gramEnd"/>
          </w:p>
        </w:tc>
        <w:tc>
          <w:tcPr>
            <w:tcW w:w="1185" w:type="dxa"/>
            <w:vMerge w:val="restart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信息科学技术学院</w:t>
            </w: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暂缓通过</w:t>
            </w:r>
          </w:p>
        </w:tc>
      </w:tr>
      <w:tr w:rsidR="006821CE" w:rsidTr="001C32BE">
        <w:trPr>
          <w:trHeight w:val="894"/>
          <w:jc w:val="center"/>
        </w:trPr>
        <w:tc>
          <w:tcPr>
            <w:tcW w:w="6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15</w:t>
            </w:r>
          </w:p>
        </w:tc>
        <w:tc>
          <w:tcPr>
            <w:tcW w:w="158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大学生实践教学基地</w:t>
            </w:r>
          </w:p>
        </w:tc>
        <w:tc>
          <w:tcPr>
            <w:tcW w:w="848" w:type="dxa"/>
            <w:vAlign w:val="center"/>
          </w:tcPr>
          <w:p w:rsidR="006821CE" w:rsidRDefault="006821CE" w:rsidP="001C32BE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2016JD01</w:t>
            </w:r>
          </w:p>
        </w:tc>
        <w:tc>
          <w:tcPr>
            <w:tcW w:w="3515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广东外语外贸大学南国商学院--杭州海龟科技有限公司实践教学基地</w:t>
            </w:r>
          </w:p>
        </w:tc>
        <w:tc>
          <w:tcPr>
            <w:tcW w:w="997" w:type="dxa"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刘东</w:t>
            </w:r>
          </w:p>
        </w:tc>
        <w:tc>
          <w:tcPr>
            <w:tcW w:w="1185" w:type="dxa"/>
            <w:vMerge/>
            <w:vAlign w:val="center"/>
          </w:tcPr>
          <w:p w:rsidR="006821CE" w:rsidRDefault="006821CE" w:rsidP="001C32BE">
            <w:pPr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1133" w:type="dxa"/>
            <w:vAlign w:val="center"/>
          </w:tcPr>
          <w:p w:rsidR="006821CE" w:rsidRDefault="006821CE" w:rsidP="001C32B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暂缓通过</w:t>
            </w:r>
          </w:p>
        </w:tc>
      </w:tr>
    </w:tbl>
    <w:p w:rsidR="00F832C9" w:rsidRDefault="00F832C9"/>
    <w:sectPr w:rsidR="00F832C9">
      <w:footerReference w:type="default" r:id="rId4"/>
      <w:pgSz w:w="11906" w:h="16838"/>
      <w:pgMar w:top="1440" w:right="1800" w:bottom="1118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41AE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0;margin-top:0;width:2in;height:2in;z-index:251660288;mso-wrap-style:none;mso-position-horizontal:center;mso-position-horizontal-relative:margin" filled="f" stroked="f" strokeweight="1.25pt">
          <v:fill o:detectmouseclick="t"/>
          <v:textbox style="mso-fit-shape-to-text:t" inset="0,0,0,0">
            <w:txbxContent>
              <w:p w:rsidR="00000000" w:rsidRDefault="00841AE3">
                <w:pPr>
                  <w:pStyle w:val="a3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821CE" w:rsidRPr="006821CE">
                  <w:rPr>
                    <w:noProof/>
                    <w:lang w:val="en-US" w:eastAsia="zh-CN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6821CE"/>
    <w:rsid w:val="006821CE"/>
    <w:rsid w:val="00841AE3"/>
    <w:rsid w:val="00F83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1CE"/>
    <w:pPr>
      <w:widowControl w:val="0"/>
      <w:jc w:val="both"/>
    </w:pPr>
    <w:rPr>
      <w:rFonts w:ascii="Calibri" w:eastAsia="宋体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6821CE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6821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6821CE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Company>Sky123.Org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2017-12-06T01:06:00Z</dcterms:created>
  <dcterms:modified xsi:type="dcterms:W3CDTF">2017-12-06T01:07:00Z</dcterms:modified>
</cp:coreProperties>
</file>