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44"/>
          <w:szCs w:val="44"/>
        </w:rPr>
      </w:pPr>
      <w:r>
        <w:rPr>
          <w:rFonts w:hint="eastAsia" w:ascii="黑体" w:hAnsi="黑体" w:eastAsia="黑体" w:cs="黑体"/>
          <w:b/>
          <w:bCs/>
          <w:sz w:val="44"/>
          <w:szCs w:val="44"/>
        </w:rPr>
        <w:t>广东省质量工程建设项目中期检查</w:t>
      </w:r>
    </w:p>
    <w:p>
      <w:pPr>
        <w:jc w:val="center"/>
        <w:rPr>
          <w:rFonts w:ascii="黑体" w:hAnsi="黑体" w:eastAsia="黑体" w:cs="Times New Roman"/>
          <w:b/>
          <w:bCs/>
          <w:sz w:val="44"/>
          <w:szCs w:val="44"/>
        </w:rPr>
      </w:pPr>
      <w:r>
        <w:rPr>
          <w:rFonts w:hint="eastAsia" w:ascii="黑体" w:hAnsi="黑体" w:eastAsia="黑体" w:cs="黑体"/>
          <w:b/>
          <w:bCs/>
          <w:sz w:val="44"/>
          <w:szCs w:val="44"/>
        </w:rPr>
        <w:t>专家评审意见表</w:t>
      </w:r>
    </w:p>
    <w:p>
      <w:pPr>
        <w:jc w:val="center"/>
        <w:rPr>
          <w:rFonts w:ascii="华文中宋" w:hAnsi="华文中宋" w:eastAsia="华文中宋" w:cs="Times New Roman"/>
          <w:b/>
          <w:bCs/>
        </w:rPr>
      </w:pPr>
    </w:p>
    <w:tbl>
      <w:tblPr>
        <w:tblStyle w:val="5"/>
        <w:tblW w:w="924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032"/>
        <w:gridCol w:w="72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11" w:hRule="atLeast"/>
          <w:jc w:val="center"/>
        </w:trPr>
        <w:tc>
          <w:tcPr>
            <w:tcW w:w="2032" w:type="dxa"/>
            <w:vAlign w:val="center"/>
          </w:tcPr>
          <w:p>
            <w:pPr>
              <w:jc w:val="center"/>
              <w:rPr>
                <w:rFonts w:ascii="宋体" w:cs="Times New Roman"/>
                <w:spacing w:val="-20"/>
                <w:sz w:val="24"/>
                <w:szCs w:val="24"/>
              </w:rPr>
            </w:pPr>
            <w:r>
              <w:rPr>
                <w:rFonts w:hint="eastAsia" w:ascii="宋体" w:cs="Times New Roman"/>
                <w:spacing w:val="-20"/>
                <w:sz w:val="24"/>
                <w:szCs w:val="24"/>
              </w:rPr>
              <w:t>项  目  类  型</w:t>
            </w:r>
          </w:p>
        </w:tc>
        <w:tc>
          <w:tcPr>
            <w:tcW w:w="7217" w:type="dxa"/>
            <w:vAlign w:val="center"/>
          </w:tcPr>
          <w:p>
            <w:pPr>
              <w:widowControl/>
              <w:jc w:val="center"/>
              <w:textAlignment w:val="center"/>
              <w:rPr>
                <w:rFonts w:ascii="宋体" w:cs="Times New Roman"/>
                <w:spacing w:val="-6"/>
                <w:sz w:val="24"/>
                <w:szCs w:val="24"/>
              </w:rPr>
            </w:pPr>
            <w:r>
              <w:rPr>
                <w:rFonts w:hint="eastAsia" w:ascii="宋体" w:hAnsi="宋体" w:cs="宋体"/>
                <w:color w:val="000000"/>
                <w:kern w:val="0"/>
              </w:rPr>
              <w:t>教改项目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54" w:hRule="atLeast"/>
          <w:jc w:val="center"/>
        </w:trPr>
        <w:tc>
          <w:tcPr>
            <w:tcW w:w="2032" w:type="dxa"/>
            <w:vAlign w:val="center"/>
          </w:tcPr>
          <w:p>
            <w:pPr>
              <w:jc w:val="center"/>
              <w:rPr>
                <w:rFonts w:ascii="宋体" w:cs="Times New Roman"/>
                <w:spacing w:val="8"/>
                <w:sz w:val="24"/>
                <w:szCs w:val="24"/>
              </w:rPr>
            </w:pPr>
            <w:r>
              <w:rPr>
                <w:rFonts w:hint="eastAsia" w:ascii="宋体" w:hAnsi="宋体" w:cs="宋体"/>
                <w:spacing w:val="-20"/>
                <w:sz w:val="24"/>
                <w:szCs w:val="24"/>
              </w:rPr>
              <w:t>项</w:t>
            </w:r>
            <w:r>
              <w:rPr>
                <w:rFonts w:ascii="宋体" w:hAnsi="宋体" w:cs="宋体"/>
                <w:spacing w:val="-20"/>
                <w:sz w:val="24"/>
                <w:szCs w:val="24"/>
              </w:rPr>
              <w:t xml:space="preserve">  </w:t>
            </w:r>
            <w:r>
              <w:rPr>
                <w:rFonts w:hint="eastAsia" w:ascii="宋体" w:hAnsi="宋体" w:cs="宋体"/>
                <w:spacing w:val="-20"/>
                <w:sz w:val="24"/>
                <w:szCs w:val="24"/>
              </w:rPr>
              <w:t>目</w:t>
            </w:r>
            <w:r>
              <w:rPr>
                <w:rFonts w:ascii="宋体" w:hAnsi="宋体" w:cs="宋体"/>
                <w:spacing w:val="-20"/>
                <w:sz w:val="24"/>
                <w:szCs w:val="24"/>
              </w:rPr>
              <w:t xml:space="preserve">  </w:t>
            </w:r>
            <w:r>
              <w:rPr>
                <w:rFonts w:hint="eastAsia" w:ascii="宋体" w:hAnsi="宋体" w:cs="宋体"/>
                <w:spacing w:val="-20"/>
                <w:sz w:val="24"/>
                <w:szCs w:val="24"/>
              </w:rPr>
              <w:t>名</w:t>
            </w:r>
            <w:r>
              <w:rPr>
                <w:rFonts w:ascii="宋体" w:hAnsi="宋体" w:cs="宋体"/>
                <w:spacing w:val="-20"/>
                <w:sz w:val="24"/>
                <w:szCs w:val="24"/>
              </w:rPr>
              <w:t xml:space="preserve">  </w:t>
            </w:r>
            <w:r>
              <w:rPr>
                <w:rFonts w:hint="eastAsia" w:ascii="宋体" w:hAnsi="宋体" w:cs="宋体"/>
                <w:spacing w:val="-20"/>
                <w:sz w:val="24"/>
                <w:szCs w:val="24"/>
              </w:rPr>
              <w:t>称</w:t>
            </w:r>
          </w:p>
        </w:tc>
        <w:tc>
          <w:tcPr>
            <w:tcW w:w="7217" w:type="dxa"/>
            <w:vAlign w:val="center"/>
          </w:tcPr>
          <w:p>
            <w:pPr>
              <w:jc w:val="center"/>
              <w:rPr>
                <w:rFonts w:ascii="宋体" w:cs="Times New Roman"/>
                <w:sz w:val="24"/>
                <w:szCs w:val="24"/>
              </w:rPr>
            </w:pPr>
            <w:r>
              <w:rPr>
                <w:rFonts w:hint="eastAsia" w:ascii="宋体" w:hAnsi="宋体" w:cs="宋体"/>
                <w:color w:val="000000"/>
                <w:kern w:val="0"/>
              </w:rPr>
              <w:t>基于多元整合视角的高等院校课程价值取向问题研究——以《西方经济学》课程为例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atLeast"/>
          <w:jc w:val="center"/>
        </w:trPr>
        <w:tc>
          <w:tcPr>
            <w:tcW w:w="2032" w:type="dxa"/>
            <w:vAlign w:val="center"/>
          </w:tcPr>
          <w:p>
            <w:pPr>
              <w:jc w:val="center"/>
              <w:rPr>
                <w:rFonts w:ascii="宋体" w:cs="Times New Roman"/>
                <w:sz w:val="24"/>
                <w:szCs w:val="24"/>
              </w:rPr>
            </w:pPr>
            <w:r>
              <w:rPr>
                <w:rFonts w:hint="eastAsia" w:ascii="宋体" w:hAnsi="宋体" w:cs="宋体"/>
                <w:spacing w:val="8"/>
                <w:sz w:val="24"/>
                <w:szCs w:val="24"/>
              </w:rPr>
              <w:t>项目主持人</w:t>
            </w:r>
          </w:p>
        </w:tc>
        <w:tc>
          <w:tcPr>
            <w:tcW w:w="7217" w:type="dxa"/>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蒋满元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74"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中期检查意见：</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√通过                □暂缓通过             □不予通过     </w:t>
            </w:r>
          </w:p>
          <w:p>
            <w:pPr>
              <w:rPr>
                <w:rFonts w:hint="eastAsia" w:ascii="宋体" w:cs="Times New Roman"/>
                <w:sz w:val="24"/>
                <w:szCs w:val="24"/>
              </w:rPr>
            </w:pPr>
          </w:p>
          <w:p>
            <w:pPr>
              <w:rPr>
                <w:rFonts w:ascii="宋体" w:cs="Times New Roman"/>
                <w:sz w:val="24"/>
                <w:szCs w:val="24"/>
              </w:rPr>
            </w:pPr>
            <w:r>
              <w:rPr>
                <w:rFonts w:hint="eastAsia" w:ascii="宋体" w:cs="Times New Roman"/>
                <w:sz w:val="24"/>
                <w:szCs w:val="24"/>
              </w:rPr>
              <w:t>对项目实施情况给予评价及建议：</w:t>
            </w:r>
          </w:p>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专家一：</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jc w:val="both"/>
              <w:textAlignment w:val="auto"/>
              <w:outlineLvl w:val="9"/>
              <w:rPr>
                <w:rFonts w:hint="eastAsia" w:ascii="宋体" w:hAnsi="宋体" w:eastAsia="宋体" w:cs="宋体"/>
                <w:spacing w:val="-8"/>
                <w:sz w:val="24"/>
                <w:szCs w:val="24"/>
              </w:rPr>
            </w:pPr>
            <w:r>
              <w:rPr>
                <w:rFonts w:hint="eastAsia" w:ascii="宋体" w:hAnsi="宋体" w:eastAsia="宋体" w:cs="宋体"/>
                <w:sz w:val="24"/>
                <w:szCs w:val="24"/>
              </w:rPr>
              <w:t>整个项目研究进展较为顺利，取得了良好的效果。在西方经济学课程教学中选取部分班级进行课程教学实践，初步完善了以正确的价值观培养为基础和导向的西方经济学知识传授过程中的方式、方法与道路选择，</w:t>
            </w:r>
            <w:r>
              <w:rPr>
                <w:rFonts w:hint="eastAsia" w:ascii="宋体" w:hAnsi="宋体" w:eastAsia="宋体" w:cs="宋体"/>
                <w:spacing w:val="-8"/>
                <w:sz w:val="24"/>
                <w:szCs w:val="24"/>
              </w:rPr>
              <w:t>通过项目开展来的教学改革，《西方经济学》课程教学过程中不仅更加重视知识传授和正确价值观引导间的紧密结合，而且明显提高了教师的教学水平及教学效果，同时，也显著提升学生们对该课程的认识和肯定程度。初步解决了专业知识教学与道德教育之间部平衡发展的两张皮现象。</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jc w:val="both"/>
              <w:textAlignment w:val="auto"/>
              <w:outlineLvl w:val="9"/>
              <w:rPr>
                <w:rFonts w:hint="eastAsia" w:ascii="宋体" w:hAnsi="宋体" w:eastAsia="宋体" w:cs="宋体"/>
                <w:sz w:val="24"/>
                <w:szCs w:val="24"/>
              </w:rPr>
            </w:pPr>
            <w:r>
              <w:rPr>
                <w:rFonts w:hint="eastAsia" w:ascii="宋体" w:hAnsi="宋体" w:eastAsia="宋体" w:cs="宋体"/>
                <w:spacing w:val="-8"/>
                <w:sz w:val="24"/>
                <w:szCs w:val="24"/>
              </w:rPr>
              <w:t>建议按预算进度使用经费，并进一步发表与该项目相关的高水平教改论文。</w:t>
            </w:r>
          </w:p>
          <w:p>
            <w:pPr>
              <w:keepNext w:val="0"/>
              <w:keepLines w:val="0"/>
              <w:pageBreakBefore w:val="0"/>
              <w:widowControl w:val="0"/>
              <w:kinsoku/>
              <w:wordWrap/>
              <w:overflowPunct/>
              <w:topLinePunct w:val="0"/>
              <w:autoSpaceDE/>
              <w:autoSpaceDN/>
              <w:bidi w:val="0"/>
              <w:adjustRightInd/>
              <w:snapToGrid/>
              <w:spacing w:line="500" w:lineRule="exact"/>
              <w:ind w:left="0" w:leftChars="0" w:right="480"/>
              <w:jc w:val="both"/>
              <w:textAlignment w:val="auto"/>
              <w:outlineLvl w:val="9"/>
              <w:rPr>
                <w:rFonts w:hint="eastAsia" w:ascii="宋体" w:hAnsi="宋体" w:eastAsia="宋体" w:cs="宋体"/>
                <w:sz w:val="24"/>
                <w:szCs w:val="24"/>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08"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专家二：</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2"/>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在研究和建设中，先后召开了《西方经济学》课程任课老师座谈会、课程任课老师集体备课会、课程开课学生的课程教学改革意见座谈会等，树立了西方经济学》课程体系中存在的价值观取向问题及其进一步的改革思路，研讨了《西方经济学》课程教学过程中的价值取向及价值观引导问题的难点、重点及其应对策略等方面问题，并同学教学实践，撰写了四篇教学研究论文。项目中期检查报告还对下一步项目建设的措施和思路进行了梳理。总体上来说，基本完成了项目中期建设的建设任务。</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2"/>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综上，建议该项目通过中期评审。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24"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专家三：</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360" w:firstLineChars="15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选题具有较高的理论价值和实践价值，对于培养新时代的创新人才，具有启发意义和实践价值。课题研究具有较强的实效性和一定的创新性。课题研究方法选用恰当，科学性、操作性较强。课题佐证资料全面、详实、丰富。表明课题研究过程中注意搜集、整理各种资料，并用文字、照片等多样化的形式进行了记录，真实反映了课题研究的过程和轨迹，有利于研究者进行进一步的反思和提升，并为同类研究提供了操作性较强的做法和经验。同意通过中期检查。希望进一步加强项目的应用和推广的研究，按期结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23"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专家四：</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以“在传授西方经济学基础知识以及化解其中的负的道德影响的同时，实现知识传授与正确价值观的有效引导”为目标，依据项目申报书的具体要求认真开展了研究工作。通过召开研讨会、任课教师座谈会、任课教师集体备课会等多种形式开展建设项目的研究，已按建设项目任务书的要求取得了阶段性的成果，项目建设工作进展顺利。</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由于《西方经济学》课程教学本身实践难度较大，项目理论研究与实践推进间脱节矛盾存在。在后续项目建设工作中应进一步优化《西方经济学》课程教学过程中的价值挖掘与价值观良性引导的方式方法及具体路径，适当加大课程教学过程中社会主义核心价值观的实践教学时间，将课程教学过程中的价值观引导与思想政治教育课的价值观引导有机结合起来。</w:t>
            </w:r>
          </w:p>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03"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专家五：</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该项目建设目标明确，技术路线可行，实施措施得当，已经取得一些阶段性成果，例如，</w:t>
            </w:r>
            <w:r>
              <w:rPr>
                <w:rFonts w:hint="eastAsia" w:ascii="宋体" w:hAnsi="宋体" w:eastAsia="宋体" w:cs="宋体"/>
                <w:kern w:val="0"/>
                <w:sz w:val="24"/>
                <w:szCs w:val="24"/>
              </w:rPr>
              <w:t>优化了项目研究团队与实施进程、多次召开了任课教师和学生对所改革的课程教学改革意见座谈会、形成了多篇研究成果论文。多次召开研讨会和集体备课会，专门梳理了《西方经济学》课程体系中存在的价值观取向问题及其进一步的改革思路。该课程的</w:t>
            </w:r>
            <w:r>
              <w:rPr>
                <w:rFonts w:hint="eastAsia" w:ascii="宋体" w:hAnsi="宋体" w:eastAsia="宋体" w:cs="宋体"/>
                <w:sz w:val="24"/>
                <w:szCs w:val="24"/>
              </w:rPr>
              <w:t>教学改革活动取得了一定进展，完成了项目中期检查要求的各项阶段性建设工作。中期检查报告撰写认真，内容完善。</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建议该项目通过中期检查</w:t>
            </w:r>
          </w:p>
        </w:tc>
      </w:tr>
    </w:tbl>
    <w:p>
      <w:pPr>
        <w:rPr>
          <w:rFonts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EE4DAD"/>
    <w:rsid w:val="00011EAD"/>
    <w:rsid w:val="000141CD"/>
    <w:rsid w:val="000156BF"/>
    <w:rsid w:val="00065B47"/>
    <w:rsid w:val="000822C3"/>
    <w:rsid w:val="0013024F"/>
    <w:rsid w:val="00152EF4"/>
    <w:rsid w:val="00183872"/>
    <w:rsid w:val="0019652F"/>
    <w:rsid w:val="001A5ECE"/>
    <w:rsid w:val="001D6C34"/>
    <w:rsid w:val="0021155E"/>
    <w:rsid w:val="00215A27"/>
    <w:rsid w:val="0023275E"/>
    <w:rsid w:val="00250DA6"/>
    <w:rsid w:val="00261064"/>
    <w:rsid w:val="00263B43"/>
    <w:rsid w:val="00267B2B"/>
    <w:rsid w:val="00284E5F"/>
    <w:rsid w:val="002A1657"/>
    <w:rsid w:val="002B78AA"/>
    <w:rsid w:val="002B7AF7"/>
    <w:rsid w:val="002E03AA"/>
    <w:rsid w:val="003040CC"/>
    <w:rsid w:val="0038481D"/>
    <w:rsid w:val="003A15E0"/>
    <w:rsid w:val="003B2B81"/>
    <w:rsid w:val="003C08C4"/>
    <w:rsid w:val="003D695B"/>
    <w:rsid w:val="003F31A6"/>
    <w:rsid w:val="004215FF"/>
    <w:rsid w:val="00450AFF"/>
    <w:rsid w:val="0045100C"/>
    <w:rsid w:val="00466ADC"/>
    <w:rsid w:val="00491E6B"/>
    <w:rsid w:val="004A33E3"/>
    <w:rsid w:val="004D7CB4"/>
    <w:rsid w:val="00506B79"/>
    <w:rsid w:val="00515DDC"/>
    <w:rsid w:val="00555DB1"/>
    <w:rsid w:val="005738A3"/>
    <w:rsid w:val="00592C8F"/>
    <w:rsid w:val="005C1D8F"/>
    <w:rsid w:val="005E51C3"/>
    <w:rsid w:val="0060401B"/>
    <w:rsid w:val="006067CC"/>
    <w:rsid w:val="00642789"/>
    <w:rsid w:val="006629F6"/>
    <w:rsid w:val="006B696C"/>
    <w:rsid w:val="00747FF2"/>
    <w:rsid w:val="007A4B8A"/>
    <w:rsid w:val="007C50D1"/>
    <w:rsid w:val="008259D1"/>
    <w:rsid w:val="00825BBC"/>
    <w:rsid w:val="00861991"/>
    <w:rsid w:val="00872B9C"/>
    <w:rsid w:val="00890F48"/>
    <w:rsid w:val="00900B36"/>
    <w:rsid w:val="0092101B"/>
    <w:rsid w:val="0092487C"/>
    <w:rsid w:val="00925DF3"/>
    <w:rsid w:val="00966349"/>
    <w:rsid w:val="00976C81"/>
    <w:rsid w:val="009845B5"/>
    <w:rsid w:val="00994A65"/>
    <w:rsid w:val="009B1AFD"/>
    <w:rsid w:val="009B2CBD"/>
    <w:rsid w:val="009B3488"/>
    <w:rsid w:val="009F31C5"/>
    <w:rsid w:val="00A35E51"/>
    <w:rsid w:val="00A506CE"/>
    <w:rsid w:val="00AA202B"/>
    <w:rsid w:val="00AB047F"/>
    <w:rsid w:val="00AB542A"/>
    <w:rsid w:val="00AE40FB"/>
    <w:rsid w:val="00B26D7B"/>
    <w:rsid w:val="00B51546"/>
    <w:rsid w:val="00B82071"/>
    <w:rsid w:val="00B9191C"/>
    <w:rsid w:val="00BC7541"/>
    <w:rsid w:val="00BE63F7"/>
    <w:rsid w:val="00BF0AA2"/>
    <w:rsid w:val="00BF6CAE"/>
    <w:rsid w:val="00C073E4"/>
    <w:rsid w:val="00C15F55"/>
    <w:rsid w:val="00C8168B"/>
    <w:rsid w:val="00CD10CB"/>
    <w:rsid w:val="00CF5D1C"/>
    <w:rsid w:val="00D05579"/>
    <w:rsid w:val="00D204CB"/>
    <w:rsid w:val="00D26A5F"/>
    <w:rsid w:val="00D46789"/>
    <w:rsid w:val="00D666FB"/>
    <w:rsid w:val="00D8169E"/>
    <w:rsid w:val="00D863CA"/>
    <w:rsid w:val="00D91001"/>
    <w:rsid w:val="00DB1C69"/>
    <w:rsid w:val="00DD090E"/>
    <w:rsid w:val="00DF43A9"/>
    <w:rsid w:val="00EB272B"/>
    <w:rsid w:val="00EC416F"/>
    <w:rsid w:val="00EC702B"/>
    <w:rsid w:val="00ED0D1D"/>
    <w:rsid w:val="00ED72ED"/>
    <w:rsid w:val="00EE4DAD"/>
    <w:rsid w:val="00F1297B"/>
    <w:rsid w:val="00F1304D"/>
    <w:rsid w:val="00F17617"/>
    <w:rsid w:val="00F2117D"/>
    <w:rsid w:val="00F2171C"/>
    <w:rsid w:val="00F42592"/>
    <w:rsid w:val="00F710A9"/>
    <w:rsid w:val="00F91D8A"/>
    <w:rsid w:val="00FD51A7"/>
    <w:rsid w:val="039E3AA1"/>
    <w:rsid w:val="1A821EAF"/>
    <w:rsid w:val="32581833"/>
    <w:rsid w:val="340412E5"/>
    <w:rsid w:val="3A8E6B0E"/>
    <w:rsid w:val="7C8205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字元 字元"/>
    <w:basedOn w:val="1"/>
    <w:qFormat/>
    <w:uiPriority w:val="99"/>
    <w:rPr>
      <w:rFonts w:ascii="Tahoma" w:hAnsi="Tahoma" w:cs="Tahoma"/>
      <w:sz w:val="24"/>
      <w:szCs w:val="24"/>
    </w:rPr>
  </w:style>
  <w:style w:type="character" w:customStyle="1" w:styleId="7">
    <w:name w:val="页眉 Char"/>
    <w:link w:val="3"/>
    <w:qFormat/>
    <w:locked/>
    <w:uiPriority w:val="99"/>
    <w:rPr>
      <w:sz w:val="18"/>
      <w:szCs w:val="18"/>
    </w:rPr>
  </w:style>
  <w:style w:type="character" w:customStyle="1" w:styleId="8">
    <w:name w:val="页脚 Char"/>
    <w:link w:val="2"/>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www.ftpdown.com</Company>
  <Pages>2</Pages>
  <Words>190</Words>
  <Characters>1084</Characters>
  <Lines>9</Lines>
  <Paragraphs>2</Paragraphs>
  <ScaleCrop>false</ScaleCrop>
  <LinksUpToDate>false</LinksUpToDate>
  <CharactersWithSpaces>1272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2017-11-16T03:25:00Z</dcterms:created>
  <dc:creator>Administrator</dc:creator>
  <cp:lastModifiedBy>Spain</cp:lastModifiedBy>
  <cp:lastPrinted>2016-04-25T06:35:00Z</cp:lastPrinted>
  <dcterms:modified xsi:type="dcterms:W3CDTF">2017-12-10T05:23:30Z</dcterms:modified>
  <dc:title>广东省质量工程建设项目验收鉴定书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