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sz w:val="28"/>
          <w:szCs w:val="36"/>
        </w:rPr>
      </w:pPr>
      <w:bookmarkStart w:id="0" w:name="_GoBack"/>
      <w:bookmarkEnd w:id="0"/>
      <w:r>
        <w:rPr>
          <w:rFonts w:hint="eastAsia" w:ascii="宋体" w:hAnsi="宋体" w:eastAsia="宋体" w:cs="宋体"/>
          <w:sz w:val="28"/>
          <w:szCs w:val="36"/>
        </w:rPr>
        <w:t>中国高校人文社会科学文献信息中心</w:t>
      </w:r>
      <w:r>
        <w:rPr>
          <w:rFonts w:hint="eastAsia" w:ascii="宋体" w:hAnsi="宋体" w:eastAsia="宋体" w:cs="宋体"/>
          <w:sz w:val="28"/>
          <w:szCs w:val="36"/>
          <w:lang w:eastAsia="zh-CN"/>
        </w:rPr>
        <w:t>（</w:t>
      </w:r>
      <w:r>
        <w:rPr>
          <w:rFonts w:hint="eastAsia" w:ascii="宋体" w:hAnsi="宋体" w:eastAsia="宋体" w:cs="宋体"/>
          <w:sz w:val="28"/>
          <w:szCs w:val="36"/>
        </w:rPr>
        <w:t>CASHL</w:t>
      </w:r>
      <w:r>
        <w:rPr>
          <w:rFonts w:hint="eastAsia" w:ascii="宋体" w:hAnsi="宋体" w:eastAsia="宋体" w:cs="宋体"/>
          <w:sz w:val="28"/>
          <w:szCs w:val="36"/>
          <w:lang w:eastAsia="zh-CN"/>
        </w:rPr>
        <w:t>）</w:t>
      </w:r>
    </w:p>
    <w:p>
      <w:pPr>
        <w:rPr>
          <w:rFonts w:hint="eastAsia"/>
        </w:rPr>
      </w:pPr>
      <w:r>
        <w:rPr>
          <w:rFonts w:hint="eastAsia"/>
        </w:rPr>
        <w:t>（一）服务内容</w:t>
      </w:r>
    </w:p>
    <w:p>
      <w:pPr>
        <w:rPr>
          <w:rFonts w:hint="eastAsia"/>
        </w:rPr>
      </w:pPr>
      <w:r>
        <w:rPr>
          <w:rFonts w:hint="eastAsia"/>
        </w:rPr>
        <w:t>中国高校人文社会科学文献中心（China Academic Social Sciences and Humanities Library，简称CASHL，又名“</w:t>
      </w:r>
      <w:r>
        <w:rPr>
          <w:rFonts w:hint="eastAsia"/>
          <w:b/>
          <w:bCs/>
        </w:rPr>
        <w:t>开世览文</w:t>
      </w:r>
      <w:r>
        <w:rPr>
          <w:rFonts w:hint="eastAsia"/>
        </w:rPr>
        <w:t>”），目前可服务资源规模：</w:t>
      </w:r>
      <w:r>
        <w:rPr>
          <w:rFonts w:hint="eastAsia"/>
          <w:color w:val="auto"/>
        </w:rPr>
        <w:t>国外人文社会科学领域的核心期刊</w:t>
      </w:r>
      <w:r>
        <w:rPr>
          <w:rFonts w:hint="eastAsia"/>
        </w:rPr>
        <w:t>和重要印本期刊达26490种；电子期刊达2739种，电子图书达73万余种；外文印本图书达200余万种。除此之外，CASHL还提供“高校人文社科外文期刊目次库”和“高校人文社科外文图书联合目录”等数据库，提供数据库检索和浏览、书刊馆际互借与原文传递、相关咨询服务等。</w:t>
      </w:r>
    </w:p>
    <w:p>
      <w:pPr>
        <w:numPr>
          <w:ilvl w:val="0"/>
          <w:numId w:val="1"/>
        </w:numPr>
        <w:rPr>
          <w:rFonts w:hint="eastAsia"/>
        </w:rPr>
      </w:pPr>
      <w:r>
        <w:rPr>
          <w:rFonts w:hint="eastAsia"/>
        </w:rPr>
        <w:t>使用流程</w:t>
      </w:r>
    </w:p>
    <w:p>
      <w:pPr>
        <w:rPr>
          <w:rFonts w:hint="eastAsia" w:eastAsiaTheme="minorEastAsia"/>
          <w:b/>
          <w:bCs/>
          <w:lang w:eastAsia="zh-CN"/>
        </w:rPr>
      </w:pPr>
      <w:r>
        <w:rPr>
          <w:rFonts w:hint="eastAsia"/>
          <w:b/>
          <w:bCs/>
        </w:rPr>
        <w:t>第一步：用户注册</w:t>
      </w:r>
      <w:r>
        <w:rPr>
          <w:rFonts w:hint="eastAsia"/>
          <w:b/>
          <w:bCs/>
          <w:lang w:eastAsia="zh-CN"/>
        </w:rPr>
        <w:t>。</w:t>
      </w:r>
    </w:p>
    <w:p>
      <w:pPr>
        <w:numPr>
          <w:ilvl w:val="0"/>
          <w:numId w:val="0"/>
        </w:numPr>
        <w:rPr>
          <w:rFonts w:hint="eastAsia"/>
        </w:rPr>
      </w:pPr>
      <w:r>
        <w:rPr>
          <w:rFonts w:hint="eastAsia"/>
          <w:lang w:val="en-US" w:eastAsia="zh-CN"/>
        </w:rPr>
        <w:t>1.登入</w:t>
      </w:r>
      <w:r>
        <w:rPr>
          <w:rFonts w:hint="eastAsia"/>
        </w:rPr>
        <w:t>网址</w:t>
      </w:r>
      <w:r>
        <w:rPr>
          <w:rFonts w:hint="eastAsia"/>
          <w:lang w:val="en-US" w:eastAsia="zh-CN"/>
        </w:rPr>
        <w:t xml:space="preserve"> </w:t>
      </w:r>
      <w:r>
        <w:rPr>
          <w:rFonts w:hint="eastAsia"/>
        </w:rPr>
        <w:t>http://www.cashl.edu.cn/，点击页面右上角的注册</w:t>
      </w:r>
      <w:r>
        <w:rPr>
          <w:rFonts w:hint="eastAsia"/>
          <w:lang w:eastAsia="zh-CN"/>
        </w:rPr>
        <w:t>。</w:t>
      </w:r>
    </w:p>
    <w:p>
      <w:r>
        <w:drawing>
          <wp:inline distT="0" distB="0" distL="114300" distR="114300">
            <wp:extent cx="4853305" cy="2498725"/>
            <wp:effectExtent l="0" t="0" r="4445"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853305" cy="249872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2.填写用户基本信息。</w:t>
      </w:r>
    </w:p>
    <w:p>
      <w:pPr>
        <w:numPr>
          <w:ilvl w:val="0"/>
          <w:numId w:val="0"/>
        </w:numPr>
        <w:rPr>
          <w:rFonts w:hint="eastAsia"/>
          <w:lang w:val="en-US" w:eastAsia="zh-CN"/>
        </w:rPr>
      </w:pPr>
      <w:r>
        <w:rPr>
          <w:rFonts w:hint="eastAsia"/>
          <w:lang w:val="en-US" w:eastAsia="zh-CN"/>
        </w:rPr>
        <w:t>登录名指定格式：gwng+学号/教师证工号，如号码为“123456”，则注册名为“gwng123456”。</w:t>
      </w:r>
    </w:p>
    <w:p>
      <w:pPr>
        <w:numPr>
          <w:ilvl w:val="0"/>
          <w:numId w:val="0"/>
        </w:numPr>
        <w:rPr>
          <w:rFonts w:hint="eastAsia"/>
          <w:lang w:val="en-US" w:eastAsia="zh-CN"/>
        </w:rPr>
      </w:pPr>
      <w:r>
        <w:rPr>
          <w:rFonts w:hint="eastAsia"/>
          <w:lang w:val="en-US" w:eastAsia="zh-CN"/>
        </w:rPr>
        <w:t>3.点击提交后进入CASHL馆际互借注册页面，继续填写相关信息，其中带星号标记的为必填项；请注意务必正确选择所属学校！开户单位——请填写 XX学院XX班+姓名，如“英文学院20商务英语1班张三”，以便工作人员确认。</w:t>
      </w:r>
    </w:p>
    <w:p>
      <w:pPr>
        <w:numPr>
          <w:ilvl w:val="0"/>
          <w:numId w:val="0"/>
        </w:numPr>
        <w:rPr>
          <w:rFonts w:hint="eastAsia"/>
          <w:lang w:val="en-US" w:eastAsia="zh-CN"/>
        </w:rPr>
      </w:pPr>
      <w:r>
        <w:rPr>
          <w:rFonts w:hint="eastAsia"/>
          <w:lang w:val="en-US" w:eastAsia="zh-CN"/>
        </w:rPr>
        <w:t>4.读者无须持证件到图书馆确认帐号，工作人员将根据读者所提交的注册信息从图书馆系统校对核实您的身份，不符合指定格式的注册名不能获得确证。</w:t>
      </w:r>
    </w:p>
    <w:p>
      <w:pPr>
        <w:numPr>
          <w:ilvl w:val="0"/>
          <w:numId w:val="0"/>
        </w:numPr>
        <w:rPr>
          <w:rFonts w:hint="eastAsia"/>
          <w:lang w:val="en-US" w:eastAsia="zh-CN"/>
        </w:rPr>
      </w:pPr>
    </w:p>
    <w:p>
      <w:pPr>
        <w:widowControl w:val="0"/>
        <w:numPr>
          <w:ilvl w:val="0"/>
          <w:numId w:val="0"/>
        </w:numPr>
        <w:jc w:val="both"/>
        <w:rPr>
          <w:rFonts w:hint="eastAsia"/>
          <w:lang w:val="en-US" w:eastAsia="zh-CN"/>
        </w:rPr>
      </w:pPr>
      <w:r>
        <w:rPr>
          <w:rFonts w:hint="default"/>
          <w:lang w:val="en-US" w:eastAsia="zh-CN"/>
        </w:rPr>
        <w:t>第二步：提交申请</w:t>
      </w:r>
      <w:r>
        <w:rPr>
          <w:rFonts w:hint="eastAsia"/>
          <w:lang w:val="en-US" w:eastAsia="zh-CN"/>
        </w:rPr>
        <w:t>。</w:t>
      </w:r>
    </w:p>
    <w:p>
      <w:pPr>
        <w:widowControl w:val="0"/>
        <w:numPr>
          <w:ilvl w:val="0"/>
          <w:numId w:val="0"/>
        </w:numPr>
        <w:jc w:val="both"/>
        <w:rPr>
          <w:rFonts w:hint="default"/>
          <w:lang w:val="en-US" w:eastAsia="zh-CN"/>
        </w:rPr>
      </w:pPr>
      <w:r>
        <w:rPr>
          <w:rFonts w:hint="eastAsia"/>
          <w:lang w:val="en-US" w:eastAsia="zh-CN"/>
        </w:rPr>
        <w:t>用户登录后</w:t>
      </w:r>
      <w:r>
        <w:rPr>
          <w:rFonts w:hint="default"/>
          <w:lang w:val="en-US" w:eastAsia="zh-CN"/>
        </w:rPr>
        <w:t>在主页检索平台中进行文献检索</w:t>
      </w:r>
      <w:r>
        <w:rPr>
          <w:rFonts w:hint="eastAsia"/>
          <w:lang w:val="en-US" w:eastAsia="zh-CN"/>
        </w:rPr>
        <w:t>，</w:t>
      </w:r>
      <w:r>
        <w:rPr>
          <w:rFonts w:hint="default"/>
          <w:lang w:val="en-US" w:eastAsia="zh-CN"/>
        </w:rPr>
        <w:t>查询到所需文献后直接提交申请。</w:t>
      </w:r>
    </w:p>
    <w:p>
      <w:pPr>
        <w:widowControl w:val="0"/>
        <w:numPr>
          <w:ilvl w:val="0"/>
          <w:numId w:val="0"/>
        </w:numPr>
        <w:ind w:leftChars="0"/>
        <w:jc w:val="both"/>
        <w:rPr>
          <w:rFonts w:hint="default"/>
          <w:lang w:val="en-US" w:eastAsia="zh-CN"/>
        </w:rPr>
      </w:pPr>
      <w:r>
        <w:rPr>
          <w:rFonts w:hint="eastAsia"/>
          <w:lang w:val="en-US" w:eastAsia="zh-CN"/>
        </w:rPr>
        <w:t>1.</w:t>
      </w:r>
      <w:r>
        <w:rPr>
          <w:rFonts w:hint="default"/>
          <w:lang w:val="en-US" w:eastAsia="zh-CN"/>
        </w:rPr>
        <w:t>论文/文章</w:t>
      </w:r>
      <w:r>
        <w:rPr>
          <w:rFonts w:hint="eastAsia"/>
          <w:lang w:val="en-US" w:eastAsia="zh-CN"/>
        </w:rPr>
        <w:t>：</w:t>
      </w:r>
      <w:r>
        <w:rPr>
          <w:rFonts w:hint="default"/>
          <w:lang w:val="en-US" w:eastAsia="zh-CN"/>
        </w:rPr>
        <w:t>进入“文章”或“期刊”，查到所需文献的篇名目次信息，选择馆藏地址（若多家图书馆有收藏）点击“发送文献传递请求”按钮，输入用户名和口令，即可进入申请信息页面，填写相应的信息后点击“提交”，即可提交文献传递请求；</w:t>
      </w:r>
    </w:p>
    <w:p>
      <w:pPr>
        <w:widowControl w:val="0"/>
        <w:numPr>
          <w:ilvl w:val="0"/>
          <w:numId w:val="0"/>
        </w:numPr>
        <w:ind w:leftChars="0"/>
        <w:jc w:val="both"/>
        <w:rPr>
          <w:rFonts w:hint="default"/>
          <w:lang w:val="en-US" w:eastAsia="zh-CN"/>
        </w:rPr>
      </w:pPr>
      <w:r>
        <w:rPr>
          <w:rFonts w:hint="eastAsia"/>
          <w:lang w:val="en-US" w:eastAsia="zh-CN"/>
        </w:rPr>
        <w:t>2.</w:t>
      </w:r>
      <w:r>
        <w:rPr>
          <w:rFonts w:hint="default"/>
          <w:lang w:val="en-US" w:eastAsia="zh-CN"/>
        </w:rPr>
        <w:t>图书</w:t>
      </w:r>
      <w:r>
        <w:rPr>
          <w:rFonts w:hint="eastAsia"/>
          <w:lang w:val="en-US" w:eastAsia="zh-CN"/>
        </w:rPr>
        <w:t>：</w:t>
      </w:r>
      <w:r>
        <w:rPr>
          <w:rFonts w:hint="default"/>
          <w:lang w:val="en-US" w:eastAsia="zh-CN"/>
        </w:rPr>
        <w:t xml:space="preserve">进入“图书”进行检索，检索到所需图书，可选择文献传递（点击“我要部分章节”）或借阅图书（点击“我要借书”），填写相关的申请信息，提交申请即可。 </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0F11E"/>
    <w:multiLevelType w:val="singleLevel"/>
    <w:tmpl w:val="3710F1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OGQ4MzU4ZTgxMjVjNDNjYmY3MTYwOGEwZmNiYmIifQ=="/>
  </w:docVars>
  <w:rsids>
    <w:rsidRoot w:val="00000000"/>
    <w:rsid w:val="02041970"/>
    <w:rsid w:val="27BC0EB7"/>
    <w:rsid w:val="44633601"/>
    <w:rsid w:val="5B256062"/>
    <w:rsid w:val="6E72568F"/>
    <w:rsid w:val="6FB24CFC"/>
    <w:rsid w:val="790A7828"/>
    <w:rsid w:val="7A0D1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widowControl w:val="0"/>
      <w:ind w:firstLine="4337" w:firstLineChars="1800"/>
      <w:jc w:val="center"/>
      <w:outlineLvl w:val="0"/>
    </w:pPr>
    <w:rPr>
      <w:rFonts w:ascii="Times New Roman" w:hAnsi="Times New Roman" w:eastAsia="宋体" w:cs="Times New Roman"/>
      <w:b/>
      <w:bCs/>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2031</Words>
  <Characters>2326</Characters>
  <Lines>0</Lines>
  <Paragraphs>0</Paragraphs>
  <TotalTime>8</TotalTime>
  <ScaleCrop>false</ScaleCrop>
  <LinksUpToDate>false</LinksUpToDate>
  <CharactersWithSpaces>2388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2022-09-04T15:30:00Z</dcterms:created>
  <dc:creator>Sealina</dc:creator>
  <cp:lastModifiedBy>Sealina</cp:lastModifiedBy>
  <dcterms:modified xsi:type="dcterms:W3CDTF">2022-09-07T02:34:49Z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9A47AA890E634C6DB020EA572550D62C</vt:lpwstr>
  </property>
</Properties>
</file>