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5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ind w:firstLine="803" w:firstLineChars="250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关于办好20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-202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学年第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学期“博雅大讲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CN"/>
        </w:rPr>
        <w:t>坛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”的通知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各教学单位：</w:t>
      </w:r>
    </w:p>
    <w:p>
      <w:pPr>
        <w:spacing w:line="480" w:lineRule="auto"/>
        <w:ind w:firstLine="48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“博雅大讲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自2018年上半年开办以来，已经成功举办了“MBA基础知识系列讲座”、“国学经典导读系列讲座”、“外国文化经典系列讲座”和“社会经济热点问题探究系列讲座”等一系列讲座，活跃了我校的学术氛围，促进了学生综合素质的提高。为了充分发挥“博雅大讲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”在学生人文素质教育方面的作用，现就20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-202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学年第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学期“博雅大讲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”有关工作安排如下：</w:t>
      </w:r>
    </w:p>
    <w:p>
      <w:pPr>
        <w:spacing w:line="480" w:lineRule="auto"/>
        <w:ind w:firstLine="48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一、“博雅大讲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”应以全校学生为讲授对象，重点培养学生的人文情怀、道德情操和审美情趣。讲座数量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坚持宁缺毋滥的原则，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控制在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讲，讲座题目和内容应做到雅俗共赏，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主讲人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应是具有较高学术声望的校外专家。</w:t>
      </w:r>
    </w:p>
    <w:p>
      <w:pPr>
        <w:spacing w:line="480" w:lineRule="auto"/>
        <w:ind w:firstLine="48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二、请各教学单位围绕文学、艺术、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语言文化、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美学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音乐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和外交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等主题进行“博雅大讲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”的讲座题目申报。教务处将组织专家对各教学单位申报的题目进行审核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并上报学校党政联席会，学校党政联席会通过后方可执行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480" w:lineRule="auto"/>
        <w:ind w:firstLine="48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三、“博雅大讲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”的讲座纳入到由校团委管理的“社会实践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”中，学生参与一场讲座可获得0.08个学分。</w:t>
      </w:r>
    </w:p>
    <w:p>
      <w:pPr>
        <w:spacing w:line="480" w:lineRule="auto"/>
        <w:ind w:firstLine="48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四、讲座由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报单位承办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教务处负责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讲座的选题征集、审核及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协调校内相关单位做好现场录像、摄影、推介等工作。承办单位负责讲座的宣传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工作。</w:t>
      </w:r>
    </w:p>
    <w:p>
      <w:pPr>
        <w:spacing w:line="480" w:lineRule="auto"/>
        <w:ind w:firstLine="435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五、举办“博雅大讲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”所需经费由承办单位从教学专项经费预算中支出，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原则上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每讲付酬5000元。</w:t>
      </w:r>
    </w:p>
    <w:p>
      <w:pPr>
        <w:spacing w:line="480" w:lineRule="auto"/>
        <w:ind w:firstLine="435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六、请各教学单位于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日前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提交20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-202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学年第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学期“博雅大讲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”计划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表（附表）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，电子版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发至邮箱：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1013449631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@qq.com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，纸质版签字盖章提交教务处。</w:t>
      </w:r>
    </w:p>
    <w:p>
      <w:pPr>
        <w:spacing w:line="480" w:lineRule="auto"/>
        <w:ind w:firstLine="736" w:firstLineChars="307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刘茗雪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电话：22245806</w:t>
      </w:r>
    </w:p>
    <w:p>
      <w:pPr>
        <w:spacing w:line="360" w:lineRule="auto"/>
        <w:ind w:firstLine="8040" w:firstLineChars="335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教务处</w:t>
      </w:r>
    </w:p>
    <w:p>
      <w:pPr>
        <w:spacing w:line="360" w:lineRule="auto"/>
        <w:ind w:firstLine="7320" w:firstLineChars="305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附表：</w:t>
      </w:r>
    </w:p>
    <w:p>
      <w:pPr>
        <w:spacing w:line="360" w:lineRule="auto"/>
        <w:jc w:val="center"/>
        <w:rPr>
          <w:rFonts w:hint="eastAsia" w:asciiTheme="minorEastAsia" w:hAnsiTheme="minorEastAsia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-202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学年第一学期博雅大讲坛计划表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36"/>
          <w:szCs w:val="36"/>
          <w:lang w:eastAsia="zh-CN"/>
        </w:rPr>
      </w:pPr>
    </w:p>
    <w:tbl>
      <w:tblPr>
        <w:tblStyle w:val="5"/>
        <w:tblW w:w="9855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81"/>
        <w:gridCol w:w="2231"/>
        <w:gridCol w:w="1216"/>
        <w:gridCol w:w="1302"/>
        <w:gridCol w:w="175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序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58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讲座题目</w:t>
            </w:r>
          </w:p>
        </w:tc>
        <w:tc>
          <w:tcPr>
            <w:tcW w:w="223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主讲人及简介</w:t>
            </w:r>
          </w:p>
        </w:tc>
        <w:tc>
          <w:tcPr>
            <w:tcW w:w="121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预计时间</w:t>
            </w:r>
          </w:p>
        </w:tc>
        <w:tc>
          <w:tcPr>
            <w:tcW w:w="1302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线上/线下</w:t>
            </w: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学院联系人及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2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2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2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2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2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2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2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2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2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2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2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2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2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1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2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spacing w:line="600" w:lineRule="auto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  教学单位负责人签字：            （盖章）</w:t>
      </w:r>
    </w:p>
    <w:sectPr>
      <w:pgSz w:w="11906" w:h="16838"/>
      <w:pgMar w:top="284" w:right="1286" w:bottom="374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56CF"/>
    <w:rsid w:val="000078FA"/>
    <w:rsid w:val="0001093B"/>
    <w:rsid w:val="00014BA7"/>
    <w:rsid w:val="000251EC"/>
    <w:rsid w:val="000403C5"/>
    <w:rsid w:val="000522AA"/>
    <w:rsid w:val="00064FB9"/>
    <w:rsid w:val="000A1857"/>
    <w:rsid w:val="000A514C"/>
    <w:rsid w:val="000B6D86"/>
    <w:rsid w:val="000D224E"/>
    <w:rsid w:val="000D2BA8"/>
    <w:rsid w:val="000D5039"/>
    <w:rsid w:val="000E371F"/>
    <w:rsid w:val="000E6304"/>
    <w:rsid w:val="00105B95"/>
    <w:rsid w:val="00114862"/>
    <w:rsid w:val="001151B8"/>
    <w:rsid w:val="001166DE"/>
    <w:rsid w:val="0012087C"/>
    <w:rsid w:val="001300F3"/>
    <w:rsid w:val="001312BC"/>
    <w:rsid w:val="00140795"/>
    <w:rsid w:val="001466C7"/>
    <w:rsid w:val="00151A4B"/>
    <w:rsid w:val="00184101"/>
    <w:rsid w:val="001A03EF"/>
    <w:rsid w:val="001B5641"/>
    <w:rsid w:val="001B7F53"/>
    <w:rsid w:val="001C0711"/>
    <w:rsid w:val="0021310F"/>
    <w:rsid w:val="002147C0"/>
    <w:rsid w:val="002239FE"/>
    <w:rsid w:val="00232E85"/>
    <w:rsid w:val="0026760C"/>
    <w:rsid w:val="0028528D"/>
    <w:rsid w:val="00293122"/>
    <w:rsid w:val="002955A8"/>
    <w:rsid w:val="00295B76"/>
    <w:rsid w:val="002A0E76"/>
    <w:rsid w:val="002B0A78"/>
    <w:rsid w:val="002B4EEA"/>
    <w:rsid w:val="002C453E"/>
    <w:rsid w:val="002E3969"/>
    <w:rsid w:val="002E3F14"/>
    <w:rsid w:val="003036BD"/>
    <w:rsid w:val="00305AFB"/>
    <w:rsid w:val="00307A4D"/>
    <w:rsid w:val="00312EFC"/>
    <w:rsid w:val="0031306D"/>
    <w:rsid w:val="00326548"/>
    <w:rsid w:val="00326AE3"/>
    <w:rsid w:val="003360AE"/>
    <w:rsid w:val="00336694"/>
    <w:rsid w:val="003626C4"/>
    <w:rsid w:val="00383595"/>
    <w:rsid w:val="003967A2"/>
    <w:rsid w:val="003B5C77"/>
    <w:rsid w:val="003C0267"/>
    <w:rsid w:val="00405355"/>
    <w:rsid w:val="00407135"/>
    <w:rsid w:val="00420EC9"/>
    <w:rsid w:val="00425C69"/>
    <w:rsid w:val="0044525B"/>
    <w:rsid w:val="00446B12"/>
    <w:rsid w:val="0047051C"/>
    <w:rsid w:val="00477D11"/>
    <w:rsid w:val="00482EEB"/>
    <w:rsid w:val="004A10A3"/>
    <w:rsid w:val="004B18D0"/>
    <w:rsid w:val="004B4DF2"/>
    <w:rsid w:val="004E2E62"/>
    <w:rsid w:val="004F487B"/>
    <w:rsid w:val="00502D99"/>
    <w:rsid w:val="0052152C"/>
    <w:rsid w:val="005519DA"/>
    <w:rsid w:val="00570475"/>
    <w:rsid w:val="00571267"/>
    <w:rsid w:val="005749E1"/>
    <w:rsid w:val="00576659"/>
    <w:rsid w:val="005841D8"/>
    <w:rsid w:val="005A1488"/>
    <w:rsid w:val="005B2B24"/>
    <w:rsid w:val="005D5D26"/>
    <w:rsid w:val="005E163A"/>
    <w:rsid w:val="005F1822"/>
    <w:rsid w:val="00620824"/>
    <w:rsid w:val="00627455"/>
    <w:rsid w:val="0066032A"/>
    <w:rsid w:val="00663E0F"/>
    <w:rsid w:val="00664737"/>
    <w:rsid w:val="006848F0"/>
    <w:rsid w:val="0069410B"/>
    <w:rsid w:val="006C690C"/>
    <w:rsid w:val="006D42B5"/>
    <w:rsid w:val="006E053F"/>
    <w:rsid w:val="0071135F"/>
    <w:rsid w:val="007218FA"/>
    <w:rsid w:val="00732654"/>
    <w:rsid w:val="0073268B"/>
    <w:rsid w:val="007328D5"/>
    <w:rsid w:val="00754E4B"/>
    <w:rsid w:val="0076105C"/>
    <w:rsid w:val="0077145A"/>
    <w:rsid w:val="007A7C88"/>
    <w:rsid w:val="007B3CD7"/>
    <w:rsid w:val="007C2C8D"/>
    <w:rsid w:val="007D6F61"/>
    <w:rsid w:val="007E5BCB"/>
    <w:rsid w:val="008256CF"/>
    <w:rsid w:val="00825CC0"/>
    <w:rsid w:val="00843224"/>
    <w:rsid w:val="00853E7A"/>
    <w:rsid w:val="00862AC1"/>
    <w:rsid w:val="00865922"/>
    <w:rsid w:val="008B2AF4"/>
    <w:rsid w:val="008C57F0"/>
    <w:rsid w:val="008E4D3F"/>
    <w:rsid w:val="008F56D8"/>
    <w:rsid w:val="00911510"/>
    <w:rsid w:val="00913ACF"/>
    <w:rsid w:val="00926E85"/>
    <w:rsid w:val="009415C9"/>
    <w:rsid w:val="00947D3E"/>
    <w:rsid w:val="00966CBC"/>
    <w:rsid w:val="00982290"/>
    <w:rsid w:val="00993443"/>
    <w:rsid w:val="009A59DE"/>
    <w:rsid w:val="009B63C9"/>
    <w:rsid w:val="009C0B3B"/>
    <w:rsid w:val="009E261C"/>
    <w:rsid w:val="009F78F3"/>
    <w:rsid w:val="00A00E11"/>
    <w:rsid w:val="00A10546"/>
    <w:rsid w:val="00A263F2"/>
    <w:rsid w:val="00A41F29"/>
    <w:rsid w:val="00A426D9"/>
    <w:rsid w:val="00A43A5D"/>
    <w:rsid w:val="00A46FB8"/>
    <w:rsid w:val="00A77840"/>
    <w:rsid w:val="00A85AAC"/>
    <w:rsid w:val="00A87126"/>
    <w:rsid w:val="00A97E0C"/>
    <w:rsid w:val="00AA2D6B"/>
    <w:rsid w:val="00AA46D8"/>
    <w:rsid w:val="00AB45E4"/>
    <w:rsid w:val="00AE65D3"/>
    <w:rsid w:val="00B13170"/>
    <w:rsid w:val="00B373CF"/>
    <w:rsid w:val="00B703EB"/>
    <w:rsid w:val="00BC63F4"/>
    <w:rsid w:val="00BD7792"/>
    <w:rsid w:val="00BF2B0A"/>
    <w:rsid w:val="00C008CD"/>
    <w:rsid w:val="00C03A03"/>
    <w:rsid w:val="00C22899"/>
    <w:rsid w:val="00C23545"/>
    <w:rsid w:val="00C25E7D"/>
    <w:rsid w:val="00C320AF"/>
    <w:rsid w:val="00C33AB5"/>
    <w:rsid w:val="00C40AD5"/>
    <w:rsid w:val="00C41704"/>
    <w:rsid w:val="00C461AA"/>
    <w:rsid w:val="00C4701F"/>
    <w:rsid w:val="00C471F1"/>
    <w:rsid w:val="00C52EEE"/>
    <w:rsid w:val="00C724B7"/>
    <w:rsid w:val="00C77964"/>
    <w:rsid w:val="00C83D77"/>
    <w:rsid w:val="00CA0A29"/>
    <w:rsid w:val="00CA25D5"/>
    <w:rsid w:val="00CC5AEF"/>
    <w:rsid w:val="00CC5EAA"/>
    <w:rsid w:val="00CD0D39"/>
    <w:rsid w:val="00CD1937"/>
    <w:rsid w:val="00CF251A"/>
    <w:rsid w:val="00CF684A"/>
    <w:rsid w:val="00D31CB8"/>
    <w:rsid w:val="00D66A18"/>
    <w:rsid w:val="00D803F2"/>
    <w:rsid w:val="00D95E73"/>
    <w:rsid w:val="00DA1375"/>
    <w:rsid w:val="00DA15A2"/>
    <w:rsid w:val="00DB2755"/>
    <w:rsid w:val="00DD3989"/>
    <w:rsid w:val="00DE69F9"/>
    <w:rsid w:val="00E13D20"/>
    <w:rsid w:val="00E458E7"/>
    <w:rsid w:val="00E5193F"/>
    <w:rsid w:val="00E54C09"/>
    <w:rsid w:val="00E57711"/>
    <w:rsid w:val="00E60557"/>
    <w:rsid w:val="00E83B70"/>
    <w:rsid w:val="00E87DD0"/>
    <w:rsid w:val="00E96815"/>
    <w:rsid w:val="00E97E43"/>
    <w:rsid w:val="00EB0870"/>
    <w:rsid w:val="00EC4F65"/>
    <w:rsid w:val="00EE4CAF"/>
    <w:rsid w:val="00F03A28"/>
    <w:rsid w:val="00F04EEF"/>
    <w:rsid w:val="00F07BDD"/>
    <w:rsid w:val="00F201B9"/>
    <w:rsid w:val="00F20618"/>
    <w:rsid w:val="00F3368D"/>
    <w:rsid w:val="00F354A9"/>
    <w:rsid w:val="00F464B4"/>
    <w:rsid w:val="00F738B3"/>
    <w:rsid w:val="00F73B6E"/>
    <w:rsid w:val="00F843AD"/>
    <w:rsid w:val="00FC5D7C"/>
    <w:rsid w:val="00FC7A4B"/>
    <w:rsid w:val="00FD31E9"/>
    <w:rsid w:val="00FE481C"/>
    <w:rsid w:val="00FE74D3"/>
    <w:rsid w:val="00FF2438"/>
    <w:rsid w:val="02063383"/>
    <w:rsid w:val="0293394E"/>
    <w:rsid w:val="046A5794"/>
    <w:rsid w:val="08DF02B7"/>
    <w:rsid w:val="0B256FB8"/>
    <w:rsid w:val="0C0479EE"/>
    <w:rsid w:val="0C2E5A84"/>
    <w:rsid w:val="10FF73F8"/>
    <w:rsid w:val="11E33A22"/>
    <w:rsid w:val="1C4A4BFE"/>
    <w:rsid w:val="200B448F"/>
    <w:rsid w:val="28ED12D9"/>
    <w:rsid w:val="2BB64D67"/>
    <w:rsid w:val="2C4118F4"/>
    <w:rsid w:val="3C0B5039"/>
    <w:rsid w:val="3D98260A"/>
    <w:rsid w:val="42EB554B"/>
    <w:rsid w:val="44104D93"/>
    <w:rsid w:val="45EF5776"/>
    <w:rsid w:val="4DD41351"/>
    <w:rsid w:val="4F636CB7"/>
    <w:rsid w:val="50666DE4"/>
    <w:rsid w:val="560F2D90"/>
    <w:rsid w:val="5854769B"/>
    <w:rsid w:val="59911107"/>
    <w:rsid w:val="5E663D45"/>
    <w:rsid w:val="5F5B10F9"/>
    <w:rsid w:val="61023512"/>
    <w:rsid w:val="617F5559"/>
    <w:rsid w:val="66367324"/>
    <w:rsid w:val="6BC56667"/>
    <w:rsid w:val="6CFF2AC4"/>
    <w:rsid w:val="72DB1343"/>
    <w:rsid w:val="73C3524E"/>
    <w:rsid w:val="7C5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109</Words>
  <Characters>622</Characters>
  <Lines>5</Lines>
  <Paragraphs>1</Paragraphs>
  <TotalTime>193</TotalTime>
  <ScaleCrop>false</ScaleCrop>
  <LinksUpToDate>false</LinksUpToDate>
  <CharactersWithSpaces>730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2018-10-08T02:12:00Z</dcterms:created>
  <dc:creator>Windows 用户</dc:creator>
  <cp:lastModifiedBy>Administrator</cp:lastModifiedBy>
  <cp:lastPrinted>2021-09-22T06:15:14Z</cp:lastPrinted>
  <dcterms:modified xsi:type="dcterms:W3CDTF">2021-09-22T06:15:53Z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E0D88C3F1FD04492833DE4CB71D344C0</vt:lpwstr>
  </property>
</Properties>
</file>