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2BE3A">
      <w:pPr>
        <w:pStyle w:val="4"/>
        <w:widowControl/>
        <w:spacing w:before="0" w:beforeAutospacing="0" w:after="0" w:afterAutospacing="0" w:line="315" w:lineRule="atLeast"/>
        <w:rPr>
          <w:rStyle w:val="5"/>
          <w:rFonts w:ascii="宋体" w:hAnsi="宋体" w:cs="宋体"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cs="宋体"/>
          <w:bCs/>
          <w:color w:val="333333"/>
          <w:sz w:val="32"/>
          <w:szCs w:val="32"/>
          <w:shd w:val="clear" w:color="auto" w:fill="FFFFFF"/>
        </w:rPr>
        <w:t>附件2：</w:t>
      </w:r>
    </w:p>
    <w:p w14:paraId="1E758356">
      <w:pPr>
        <w:pStyle w:val="4"/>
        <w:widowControl/>
        <w:spacing w:before="0" w:beforeAutospacing="0" w:after="0" w:afterAutospacing="0" w:line="315" w:lineRule="atLeast"/>
        <w:jc w:val="center"/>
        <w:rPr>
          <w:rStyle w:val="5"/>
          <w:rFonts w:hint="eastAsia" w:ascii="宋体" w:hAnsi="宋体" w:cs="宋体"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cs="宋体"/>
          <w:bCs/>
          <w:color w:val="333333"/>
          <w:sz w:val="32"/>
          <w:szCs w:val="32"/>
          <w:shd w:val="clear" w:color="auto" w:fill="FFFFFF"/>
        </w:rPr>
        <w:t>课外课业指导评价指引</w:t>
      </w:r>
    </w:p>
    <w:p w14:paraId="34FBD7C1">
      <w:pPr>
        <w:pStyle w:val="4"/>
        <w:widowControl/>
        <w:spacing w:before="0" w:beforeAutospacing="0" w:after="0" w:afterAutospacing="0" w:line="315" w:lineRule="atLeast"/>
        <w:ind w:left="361"/>
        <w:rPr>
          <w:rStyle w:val="5"/>
          <w:rFonts w:hint="eastAsia" w:ascii="宋体" w:hAnsi="宋体" w:cs="宋体"/>
          <w:bCs/>
          <w:color w:val="333333"/>
          <w:szCs w:val="24"/>
          <w:shd w:val="clear" w:color="auto" w:fill="FFFFFF"/>
        </w:rPr>
      </w:pPr>
    </w:p>
    <w:p w14:paraId="74EA6B11">
      <w:pPr>
        <w:pStyle w:val="4"/>
        <w:widowControl/>
        <w:spacing w:before="0" w:beforeAutospacing="0" w:after="0" w:afterAutospacing="0" w:line="315" w:lineRule="atLeast"/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t>一、登录教务系统（</w:t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instrText xml:space="preserve"> HYPERLINK "https://jwgl.gwng.edu.cn/" </w:instrText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fldChar w:fldCharType="separate"/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t>http://jwgl.gwng.edu.cn</w:t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t>）</w:t>
      </w:r>
    </w:p>
    <w:p w14:paraId="10EE9F3F">
      <w:pPr>
        <w:pStyle w:val="4"/>
        <w:widowControl/>
        <w:spacing w:before="0" w:beforeAutospacing="0" w:after="0" w:afterAutospacing="0" w:line="315" w:lineRule="atLeast"/>
        <w:rPr>
          <w:rFonts w:hint="eastAsia" w:ascii="宋体" w:hAnsi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登录成功：</w:t>
      </w:r>
    </w:p>
    <w:p w14:paraId="4C61FE4D">
      <w:pPr>
        <w:pStyle w:val="4"/>
        <w:widowControl/>
        <w:spacing w:before="0" w:beforeAutospacing="0" w:after="0" w:afterAutospacing="0" w:line="315" w:lineRule="atLeast"/>
        <w:rPr>
          <w:rFonts w:hint="eastAsia" w:ascii="宋体" w:hAnsi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①点击教学评价</w:t>
      </w:r>
    </w:p>
    <w:p w14:paraId="20926F4F">
      <w:pPr>
        <w:pStyle w:val="4"/>
        <w:widowControl/>
        <w:spacing w:before="0" w:beforeAutospacing="0" w:after="0" w:afterAutospacing="0" w:line="315" w:lineRule="atLeast"/>
        <w:rPr>
          <w:rFonts w:hint="eastAsia" w:ascii="宋体" w:hAnsi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②点击课外课业指导评价</w:t>
      </w:r>
    </w:p>
    <w:p w14:paraId="1130B5A3">
      <w:pPr>
        <w:pStyle w:val="4"/>
        <w:widowControl/>
        <w:spacing w:before="0" w:beforeAutospacing="0" w:after="0" w:afterAutospacing="0" w:line="315" w:lineRule="atLeast"/>
        <w:rPr>
          <w:rFonts w:hint="eastAsia" w:ascii="宋体" w:hAnsi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drawing>
          <wp:inline distT="0" distB="0" distL="114300" distR="114300">
            <wp:extent cx="5271135" cy="2149475"/>
            <wp:effectExtent l="0" t="0" r="5715" b="3175"/>
            <wp:docPr id="2" name="图片 1" descr="5610604d63d0c52d1b5649ca4340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610604d63d0c52d1b5649ca4340f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F6E90">
      <w:pPr>
        <w:pStyle w:val="4"/>
        <w:widowControl/>
        <w:spacing w:before="0" w:beforeAutospacing="0" w:after="0" w:afterAutospacing="0" w:line="26" w:lineRule="atLeast"/>
        <w:jc w:val="center"/>
        <w:rPr>
          <w:rFonts w:hint="eastAsia" w:ascii="宋体" w:hAnsi="宋体" w:cs="宋体"/>
          <w:color w:val="333333"/>
          <w:sz w:val="21"/>
          <w:szCs w:val="21"/>
        </w:rPr>
      </w:pPr>
    </w:p>
    <w:p w14:paraId="47F180C7">
      <w:pPr>
        <w:pStyle w:val="4"/>
        <w:widowControl/>
        <w:spacing w:before="0" w:beforeAutospacing="0" w:after="0" w:afterAutospacing="0" w:line="26" w:lineRule="atLeast"/>
        <w:rPr>
          <w:rFonts w:hint="eastAsia" w:ascii="宋体" w:hAnsi="宋体" w:cs="宋体"/>
          <w:color w:val="333333"/>
          <w:sz w:val="21"/>
          <w:szCs w:val="21"/>
        </w:rPr>
      </w:pPr>
    </w:p>
    <w:p w14:paraId="7BF7896C">
      <w:pPr>
        <w:pStyle w:val="4"/>
        <w:widowControl/>
        <w:spacing w:before="0" w:beforeAutospacing="0" w:after="0" w:afterAutospacing="0" w:line="26" w:lineRule="atLeast"/>
        <w:rPr>
          <w:rFonts w:hint="eastAsia" w:ascii="宋体" w:hAnsi="宋体" w:cs="宋体"/>
          <w:color w:val="333333"/>
          <w:sz w:val="21"/>
          <w:szCs w:val="21"/>
        </w:rPr>
      </w:pPr>
    </w:p>
    <w:p w14:paraId="38D9E475">
      <w:pPr>
        <w:pStyle w:val="4"/>
        <w:widowControl/>
        <w:spacing w:before="0" w:beforeAutospacing="0" w:after="0" w:afterAutospacing="0" w:line="26" w:lineRule="atLeast"/>
        <w:rPr>
          <w:rFonts w:hint="eastAsia" w:ascii="宋体" w:hAnsi="宋体" w:cs="宋体"/>
          <w:color w:val="333333"/>
          <w:sz w:val="21"/>
          <w:szCs w:val="21"/>
        </w:rPr>
      </w:pPr>
    </w:p>
    <w:p w14:paraId="02715D9A">
      <w:pPr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点击未评价课程进行评价</w:t>
      </w:r>
    </w:p>
    <w:p w14:paraId="65081F0C"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shd w:val="clear" w:color="auto" w:fill="FFFFFF"/>
          <w:lang w:val="en-US" w:eastAsia="zh-CN" w:bidi="ar"/>
        </w:rPr>
        <w:t>如使用手机企业微信进行评价，点击需评价的课程后，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下拉页面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shd w:val="clear" w:color="auto" w:fill="FFFFFF"/>
          <w:lang w:val="en-US" w:eastAsia="zh-CN" w:bidi="ar"/>
        </w:rPr>
        <w:t>，则可看到该课程的评价页面。</w:t>
      </w:r>
    </w:p>
    <w:p w14:paraId="65AE45E7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3475990" cy="3155315"/>
            <wp:effectExtent l="0" t="0" r="10160" b="6985"/>
            <wp:docPr id="1" name="图片 2" descr="f48d91e476ef91e93d181bb0b735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48d91e476ef91e93d181bb0b7353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23BEC0">
      <w:pPr>
        <w:jc w:val="left"/>
        <w:rPr>
          <w:b/>
          <w:bCs/>
          <w:sz w:val="28"/>
          <w:szCs w:val="28"/>
        </w:rPr>
      </w:pPr>
    </w:p>
    <w:p w14:paraId="0F86BD77">
      <w:pPr>
        <w:jc w:val="left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三、填写评价</w:t>
      </w:r>
    </w:p>
    <w:p w14:paraId="66A81E57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4364355" cy="3834765"/>
            <wp:effectExtent l="0" t="0" r="17145" b="13335"/>
            <wp:docPr id="3" name="图片 3" descr="0d561114318d42c36539780ebb7a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561114318d42c36539780ebb7ac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0583B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4017010" cy="2521585"/>
            <wp:effectExtent l="0" t="0" r="2540" b="12065"/>
            <wp:docPr id="4" name="图片 4" descr="0f91f4709ce702f54b5e5c80e8ea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91f4709ce702f54b5e5c80e8ea6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13D8">
      <w:pPr>
        <w:jc w:val="left"/>
        <w:rPr>
          <w:rFonts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四、全部课程评价完毕即可</w:t>
      </w:r>
    </w:p>
    <w:p w14:paraId="565BBE4A">
      <w:pPr>
        <w:pStyle w:val="4"/>
        <w:widowControl/>
        <w:spacing w:before="0" w:beforeAutospacing="0" w:after="0" w:afterAutospacing="0" w:line="26" w:lineRule="atLeast"/>
        <w:jc w:val="center"/>
        <w:rPr>
          <w:rFonts w:hint="eastAsia" w:ascii="宋体" w:hAnsi="宋体" w:cs="宋体"/>
          <w:color w:val="333333"/>
          <w:sz w:val="21"/>
          <w:szCs w:val="21"/>
        </w:rPr>
      </w:pPr>
    </w:p>
    <w:p w14:paraId="0CE3D285">
      <w:pPr>
        <w:pStyle w:val="4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color w:val="333333"/>
          <w:szCs w:val="24"/>
          <w:shd w:val="clear" w:color="auto" w:fill="FFFFFF"/>
        </w:rPr>
      </w:pPr>
    </w:p>
    <w:p w14:paraId="0AED4712">
      <w:pPr>
        <w:pStyle w:val="4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color w:val="333333"/>
          <w:szCs w:val="24"/>
          <w:shd w:val="clear" w:color="auto" w:fill="FFFFFF"/>
        </w:rPr>
      </w:pPr>
    </w:p>
    <w:p w14:paraId="2409F5DC">
      <w:pPr>
        <w:pStyle w:val="4"/>
        <w:widowControl/>
        <w:spacing w:before="0" w:beforeAutospacing="0" w:after="0" w:afterAutospacing="0" w:line="315" w:lineRule="atLeast"/>
        <w:ind w:left="890"/>
        <w:rPr>
          <w:rFonts w:hint="eastAsia" w:ascii="宋体" w:hAnsi="宋体" w:cs="宋体"/>
          <w:color w:val="333333"/>
          <w:szCs w:val="24"/>
          <w:shd w:val="clear" w:color="auto" w:fill="FFFFFF"/>
        </w:rPr>
      </w:pPr>
    </w:p>
    <w:p w14:paraId="76F1F31B">
      <w:pPr>
        <w:pStyle w:val="4"/>
        <w:widowControl/>
        <w:spacing w:before="0" w:beforeAutospacing="0" w:after="0" w:afterAutospacing="0" w:line="315" w:lineRule="atLeast"/>
        <w:rPr>
          <w:rFonts w:hint="eastAsia" w:ascii="宋体" w:hAnsi="宋体" w:cs="宋体"/>
          <w:color w:val="333333"/>
          <w:szCs w:val="24"/>
          <w:shd w:val="clear" w:color="auto" w:fill="FFFFFF"/>
        </w:rPr>
      </w:pPr>
    </w:p>
    <w:p w14:paraId="34B12D01">
      <w:pPr>
        <w:rPr>
          <w:rFonts w:hint="eastAsia" w:ascii="宋体" w:hAnsi="宋体" w:cs="宋体"/>
        </w:rPr>
      </w:pPr>
    </w:p>
    <w:p w14:paraId="4ADB646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BF7D9"/>
    <w:multiLevelType w:val="singleLevel"/>
    <w:tmpl w:val="98CBF7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WQ5YzE4YTRiOTY0ZTM2ZjE1ZDMyYTJkYjU5ZjEifQ=="/>
  </w:docVars>
  <w:rsids>
    <w:rsidRoot w:val="4CD86250"/>
    <w:rsid w:val="1D414B25"/>
    <w:rsid w:val="1F042879"/>
    <w:rsid w:val="4CD86250"/>
    <w:rsid w:val="6DD438F1"/>
    <w:rsid w:val="7FFCD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99</Characters>
  <Lines>0</Lines>
  <Paragraphs>0</Paragraphs>
  <TotalTime>2</TotalTime>
  <ScaleCrop>false</ScaleCrop>
  <LinksUpToDate>false</LinksUpToDate>
  <CharactersWithSpaces>99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2023-05-23T15:33:00Z</dcterms:created>
  <dc:creator>Simon</dc:creator>
  <cp:lastModifiedBy>XIE CHENG</cp:lastModifiedBy>
  <dcterms:modified xsi:type="dcterms:W3CDTF">2025-05-14T10:00:13Z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1033-7.2.2.8955</vt:lpwstr>
  </property>
  <property fmtid="{D5CDD505-2E9C-101B-9397-08002B2CF9AE}" pid="3" name="ICV">
    <vt:lpwstr>ED931CAF571648F683C36B88BAFC1910_11</vt:lpwstr>
  </property>
</Properties>
</file>