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E8C4F" w14:textId="77777777" w:rsidR="00152573" w:rsidRDefault="00000000">
      <w:pPr>
        <w:jc w:val="center"/>
        <w:rPr>
          <w:rFonts w:asciiTheme="majorEastAsia" w:eastAsiaTheme="majorEastAsia" w:hAnsiTheme="majorEastAsia" w:hint="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bCs/>
          <w:sz w:val="36"/>
          <w:szCs w:val="36"/>
        </w:rPr>
        <w:t>关于举办2025年大学生新文科实践创新大赛的通知</w:t>
      </w:r>
    </w:p>
    <w:p w14:paraId="77097A8D" w14:textId="77777777" w:rsidR="00152573" w:rsidRDefault="00152573">
      <w:pPr>
        <w:rPr>
          <w:rFonts w:asciiTheme="majorEastAsia" w:eastAsiaTheme="majorEastAsia" w:hAnsiTheme="majorEastAsia" w:hint="eastAsia"/>
          <w:b/>
          <w:bCs/>
          <w:sz w:val="20"/>
          <w:szCs w:val="20"/>
        </w:rPr>
      </w:pPr>
    </w:p>
    <w:p w14:paraId="41AF7AD8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hint="eastAsia"/>
        </w:rPr>
        <w:t xml:space="preserve">    </w:t>
      </w:r>
      <w:r>
        <w:rPr>
          <w:rFonts w:asciiTheme="minorEastAsia" w:hAnsiTheme="minorEastAsia" w:hint="eastAsia"/>
          <w:sz w:val="28"/>
          <w:szCs w:val="28"/>
        </w:rPr>
        <w:t>为深入学习贯彻习近平新时代中国特色社会主义思想，贯彻党的二十大精神和党的二十届三中全会精神，贯彻落实全国教育大会精神和《教育强国建设规划纲要(2024-2035年)》，打造文科实践育人平台，深化文科实践教学改革创新，加强文科实战型人才培养，提高文科教育对经济社会发展的支撑力贡献力，拟举办“2025年大学生新文科实践创新大赛”。</w:t>
      </w:r>
    </w:p>
    <w:p w14:paraId="0408819F" w14:textId="77777777" w:rsidR="00152573" w:rsidRDefault="00000000">
      <w:pPr>
        <w:rPr>
          <w:rFonts w:asciiTheme="minorEastAsia" w:hAnsiTheme="minorEastAsia" w:hint="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一、大赛主题</w:t>
      </w:r>
    </w:p>
    <w:p w14:paraId="5561595F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融创赋能 实践致新</w:t>
      </w:r>
    </w:p>
    <w:p w14:paraId="12AE7C96" w14:textId="77777777" w:rsidR="00152573" w:rsidRDefault="00000000">
      <w:pPr>
        <w:rPr>
          <w:rFonts w:asciiTheme="minorEastAsia" w:hAnsiTheme="minorEastAsia" w:hint="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二、大赛目标</w:t>
      </w:r>
    </w:p>
    <w:p w14:paraId="4AEE4F9F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“大学生新文科实践创新大赛”是面向在校大学生举办的校园赛事，旨在强化文科专业教学内容与社会实际问题的紧密联系，引导文科专业学生以大赛为平台开展扎根实际、深入一线的实践创新活动，用专业知识解决实际问题，推动新思想、新技术等内容在各学科专业中真正落地，产出一批调查报告、研究报告、文艺作品、应用产品等高质量实践创新成果，提高文科学生实践能力和创新精神，涌现一批实战型高素质文科人才，推动高校文科人才培养实质性“脱虚向实”，将人才“软实力”转化为高质量发展的“硬支撑”。</w:t>
      </w:r>
    </w:p>
    <w:p w14:paraId="33716B64" w14:textId="77777777" w:rsidR="00152573" w:rsidRDefault="00000000">
      <w:pPr>
        <w:rPr>
          <w:rFonts w:asciiTheme="minorEastAsia" w:hAnsiTheme="minorEastAsia" w:hint="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三、大赛内容</w:t>
      </w:r>
    </w:p>
    <w:p w14:paraId="2131B2FF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 xml:space="preserve">    大赛根据不同学科专业方向设置文史哲、经管法、教育、艺术四个组别。参赛团队要聚焦社会现实问题，结合专业学习深入开展调查研究、社会实践、生产实习、志愿服务、国际交流等实践创新活动，运用专业知识解决具体实践问题。（详见附件1）</w:t>
      </w:r>
    </w:p>
    <w:p w14:paraId="0AACA80C" w14:textId="77777777" w:rsidR="00152573" w:rsidRDefault="00000000">
      <w:pPr>
        <w:rPr>
          <w:rFonts w:asciiTheme="minorEastAsia" w:hAnsiTheme="minorEastAsia" w:hint="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四、参赛要求</w:t>
      </w:r>
    </w:p>
    <w:p w14:paraId="1CB78BCF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参赛团队要坚持问题导向，将专业学习与社会实践深度融合，在扎根社会基层、直面真实场景的过程中，以专业视角剖析社会问题、解决现实难题，推动学科专业知识在真实问题中的运用，在实践中加深对知识的理解、提升对社会的认识、增进同人民的感情。</w:t>
      </w:r>
    </w:p>
    <w:p w14:paraId="487B478F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二）本次大赛面向各类普通高等学校全日制在校本科生、研究生（不含在职教育）。大赛参赛形式为团队赛，每支参赛团队由3-15名学生和1-3名指导教师组成，其中团队负责人1名（须为文科专业本科生），鼓励学生跨学科、跨专业、跨学段组队。研究生人数不超过团队成员数量的30%。每人限负责一个团队，但可同时作为团队成员参与其他团队报名。每位指导教师至多指导2支参赛团队。</w:t>
      </w:r>
    </w:p>
    <w:p w14:paraId="3C751E1A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三）参赛团队只能选择1个符合要求的组别报名参赛，报名时以参赛团队负责人学籍所在学校作为参赛单位。已获首届大赛决赛金奖、银奖的项目，如内容基本相同并无特别创新进展，不得重复参赛。已获中国国际大学生创新大赛铜奖及以上的项目，不得参赛。</w:t>
      </w:r>
    </w:p>
    <w:p w14:paraId="7410AD86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（四）参赛项目应弘扬正能量，践行社会主义核心价值观，真实、健</w:t>
      </w:r>
      <w:r>
        <w:rPr>
          <w:rFonts w:asciiTheme="minorEastAsia" w:hAnsiTheme="minorEastAsia" w:hint="eastAsia"/>
          <w:sz w:val="28"/>
          <w:szCs w:val="28"/>
        </w:rPr>
        <w:lastRenderedPageBreak/>
        <w:t>康、合法，不得含有任何违反《中华人民共和国宪法》 及其他法律法规的内容。应在创意、想法、思路等方面具有原创性，所涉及的发明创造、专利技术、资源等必须拥有清晰合法的知识产权或物权。不得侵犯任何第三方知识产权或者其他权利。一经发现或经权利人提出并查证，将取消其参赛资格。各高校要对参赛项目进行严格审查，确保参赛项目的合规性和真实性。</w:t>
      </w:r>
    </w:p>
    <w:p w14:paraId="3EDDE4F7" w14:textId="77777777" w:rsidR="00152573" w:rsidRDefault="00000000">
      <w:pPr>
        <w:rPr>
          <w:rFonts w:asciiTheme="minorEastAsia" w:hAnsiTheme="minorEastAsia" w:hint="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五、参赛形式</w:t>
      </w:r>
    </w:p>
    <w:p w14:paraId="61A5B829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参赛项目均须提交《参赛项目报告》（详见附件2）及《参赛项目汇报材料》。视项目情况可酌情提交有关支撑材料。其中《参赛项目报告》将作为评审的主要依据。《参赛项目汇报材料》须由参赛团队独立完成并真实反映团队亲身实践过程，采用PPT、PDF等可用于汇报展示的形式（汇报材料不要超过15页）。有关支撑材料包括但不限于调研报告、研究报告、论文、报道等反映项目实践过程及成果的材料。</w:t>
      </w:r>
    </w:p>
    <w:p w14:paraId="2D96F455" w14:textId="77777777" w:rsidR="00152573" w:rsidRDefault="00000000">
      <w:pPr>
        <w:rPr>
          <w:rFonts w:asciiTheme="minorEastAsia" w:hAnsiTheme="minorEastAsia" w:hint="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六、大赛赛制</w:t>
      </w:r>
    </w:p>
    <w:p w14:paraId="132828E3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本届大赛采用初赛、决赛两级赛制。初赛（即校赛）由各高校组织。决赛（即国赛）由山东大学和西安交通大学联合组织。初赛、决赛均设置网评赛、现场赛两个环节。项目在各赛段各环节的成绩独立计算，不累计。</w:t>
      </w:r>
    </w:p>
    <w:p w14:paraId="06B5554D" w14:textId="77777777" w:rsidR="00152573" w:rsidRDefault="00000000">
      <w:pPr>
        <w:rPr>
          <w:rFonts w:asciiTheme="minorEastAsia" w:hAnsiTheme="minorEastAsia" w:hint="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七、评审规则</w:t>
      </w:r>
    </w:p>
    <w:p w14:paraId="75960D5D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 xml:space="preserve">   大赛评审坚持公平、公开、公正的原则，接受社会监督。</w:t>
      </w:r>
    </w:p>
    <w:p w14:paraId="188B90F0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大赛评审坚持实践导向，以学生实践能力为重点，考察学生能否结合专业学习真正深入一线开展实践（包括实践时长、形式、规模、频次等方面），在实践中发现真问题、真解决问题，提高专业素养、创新精神和实践能力。（评审指标详见附件3）</w:t>
      </w:r>
    </w:p>
    <w:p w14:paraId="3D440D3F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大赛评委以高校专业教育领域专家为主，有针对性地邀请有关部门、行业企业、科研院所等实务专家参与。</w:t>
      </w:r>
    </w:p>
    <w:p w14:paraId="76BCFD5B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各比赛环节的相关评审资料须留档备查。</w:t>
      </w:r>
    </w:p>
    <w:p w14:paraId="4B50733C" w14:textId="77777777" w:rsidR="00152573" w:rsidRDefault="00000000">
      <w:pPr>
        <w:rPr>
          <w:rFonts w:asciiTheme="minorEastAsia" w:hAnsiTheme="minorEastAsia" w:hint="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八、奖项设置及晋级名额</w:t>
      </w:r>
    </w:p>
    <w:p w14:paraId="6861A348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（一）初赛（即校赛）</w:t>
      </w:r>
    </w:p>
    <w:p w14:paraId="04C1DCDF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设置金、银、铜奖，获奖比例原则上为本校参赛项目数的5%、15%、25%。学校也可自行设置获奖比例，自行颁发初赛获奖证书。各校按照本校审核通过项目数的10%推荐晋级决赛项目，每所高校推荐晋级决赛项目最多不超过8个。</w:t>
      </w:r>
    </w:p>
    <w:p w14:paraId="1C431714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（二）决赛（即国赛）</w:t>
      </w:r>
    </w:p>
    <w:p w14:paraId="54D9195B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大赛设置金奖（含冠军1名，亚军1名，季军1名）、银奖、铜奖、优秀奖，获奖比例视情况确定。</w:t>
      </w:r>
    </w:p>
    <w:p w14:paraId="27AE8FA7" w14:textId="77777777" w:rsidR="00152573" w:rsidRDefault="00000000">
      <w:pPr>
        <w:rPr>
          <w:rFonts w:asciiTheme="minorEastAsia" w:hAnsiTheme="minorEastAsia" w:hint="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九、赛程安排</w:t>
      </w:r>
    </w:p>
    <w:p w14:paraId="6EC9BA1B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（一）参赛报名（8月-9月）</w:t>
      </w:r>
    </w:p>
    <w:p w14:paraId="4BF57FBD" w14:textId="566A0292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 xml:space="preserve">   参赛团队通过大赛系统（网址：https://xwk.sdu.edu.cn/）注册报名。请项目负责人加入广外南国2025新文科创新大赛</w:t>
      </w:r>
      <w:r w:rsidR="000C476F">
        <w:rPr>
          <w:rFonts w:asciiTheme="minorEastAsia" w:hAnsiTheme="minorEastAsia" w:hint="eastAsia"/>
          <w:sz w:val="28"/>
          <w:szCs w:val="28"/>
        </w:rPr>
        <w:t>QQ</w:t>
      </w:r>
      <w:r>
        <w:rPr>
          <w:rFonts w:asciiTheme="minorEastAsia" w:hAnsiTheme="minorEastAsia" w:hint="eastAsia"/>
          <w:sz w:val="28"/>
          <w:szCs w:val="28"/>
        </w:rPr>
        <w:t>群：491845651</w:t>
      </w:r>
      <w:r w:rsidR="00DE41A1">
        <w:rPr>
          <w:rFonts w:asciiTheme="minorEastAsia" w:hAnsiTheme="minorEastAsia" w:hint="eastAsia"/>
          <w:sz w:val="28"/>
          <w:szCs w:val="28"/>
        </w:rPr>
        <w:t>，</w:t>
      </w:r>
      <w:r w:rsidR="00DE41A1" w:rsidRPr="00DE41A1">
        <w:rPr>
          <w:rFonts w:asciiTheme="minorEastAsia" w:hAnsiTheme="minorEastAsia" w:hint="eastAsia"/>
          <w:sz w:val="28"/>
          <w:szCs w:val="28"/>
        </w:rPr>
        <w:t>大赛相关重要信息均在此群发布</w:t>
      </w:r>
      <w:r>
        <w:rPr>
          <w:rFonts w:asciiTheme="minorEastAsia" w:hAnsiTheme="minorEastAsia" w:hint="eastAsia"/>
          <w:sz w:val="28"/>
          <w:szCs w:val="28"/>
        </w:rPr>
        <w:t>。报名系统开放时间为8月1</w:t>
      </w:r>
      <w:r w:rsidR="005703D1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日，报名截止时间9月13日。</w:t>
      </w:r>
    </w:p>
    <w:p w14:paraId="24325F16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（二）初赛即校赛（8月-10月）</w:t>
      </w:r>
    </w:p>
    <w:p w14:paraId="3B769846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初赛由各高校自行组织。各校登录大赛平台对报名参赛项目进行资格审核，并安排组织初赛，在10月15日前完成晋级决赛的项目推荐工作（推荐项目应有名次排序，供决赛参考）。我校校赛的具体安排另行通知。</w:t>
      </w:r>
    </w:p>
    <w:p w14:paraId="4FBC81A2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初赛依托大赛系统进行报名、评审等工作，校级管理用户使用大赛组委会统一分配的账号进行登录。</w:t>
      </w:r>
    </w:p>
    <w:p w14:paraId="0DC5F347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（三）决赛即国赛（11月）</w:t>
      </w:r>
    </w:p>
    <w:p w14:paraId="7E12B2F2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决赛由山东大学和西安交通大学联合组织。决赛分为网评赛和现场赛，现场赛在西安交通大学进行。</w:t>
      </w:r>
    </w:p>
    <w:p w14:paraId="2E67EB0C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网评赛阶段组织评审专家对所有晋级决赛项目进行网评，以《实践创新项目报告》为主要依据，结合汇报材料、支撑材料，对项目进行评定（评审指标见附件3）。根据网评结果，遴选一定比例的项目晋级现场赛。现场赛阶段组织参赛团队使用汇报材料进行现场展示和答辩，评审专家综合展示及答辩情况进行评定，决出大赛奖项。</w:t>
      </w:r>
    </w:p>
    <w:p w14:paraId="63B0EC05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（四）赛程时间表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152573" w14:paraId="6D91E977" w14:textId="77777777">
        <w:tc>
          <w:tcPr>
            <w:tcW w:w="4261" w:type="dxa"/>
          </w:tcPr>
          <w:p w14:paraId="155B72A8" w14:textId="77777777" w:rsidR="00152573" w:rsidRDefault="00000000">
            <w:pPr>
              <w:spacing w:after="0" w:line="240" w:lineRule="auto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赛程</w:t>
            </w:r>
          </w:p>
        </w:tc>
        <w:tc>
          <w:tcPr>
            <w:tcW w:w="4261" w:type="dxa"/>
          </w:tcPr>
          <w:p w14:paraId="704A4DA7" w14:textId="77777777" w:rsidR="00152573" w:rsidRDefault="00000000">
            <w:pPr>
              <w:spacing w:after="0" w:line="240" w:lineRule="auto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时间</w:t>
            </w:r>
          </w:p>
        </w:tc>
      </w:tr>
      <w:tr w:rsidR="00152573" w14:paraId="089BA634" w14:textId="77777777">
        <w:tc>
          <w:tcPr>
            <w:tcW w:w="4261" w:type="dxa"/>
          </w:tcPr>
          <w:p w14:paraId="11B6665B" w14:textId="77777777" w:rsidR="00152573" w:rsidRDefault="00000000">
            <w:pPr>
              <w:spacing w:after="0" w:line="240" w:lineRule="auto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学生参赛报名</w:t>
            </w:r>
          </w:p>
        </w:tc>
        <w:tc>
          <w:tcPr>
            <w:tcW w:w="4261" w:type="dxa"/>
          </w:tcPr>
          <w:p w14:paraId="1D8168BC" w14:textId="77777777" w:rsidR="00152573" w:rsidRDefault="00000000">
            <w:pPr>
              <w:spacing w:after="0" w:line="240" w:lineRule="auto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8月12日——9月13日</w:t>
            </w:r>
          </w:p>
        </w:tc>
      </w:tr>
      <w:tr w:rsidR="00152573" w14:paraId="67399E35" w14:textId="77777777">
        <w:tc>
          <w:tcPr>
            <w:tcW w:w="4261" w:type="dxa"/>
          </w:tcPr>
          <w:p w14:paraId="5643CB51" w14:textId="77777777" w:rsidR="00152573" w:rsidRDefault="00000000">
            <w:pPr>
              <w:spacing w:after="0" w:line="240" w:lineRule="auto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初赛（即校赛）</w:t>
            </w:r>
          </w:p>
        </w:tc>
        <w:tc>
          <w:tcPr>
            <w:tcW w:w="4261" w:type="dxa"/>
          </w:tcPr>
          <w:p w14:paraId="01DBC5A3" w14:textId="77777777" w:rsidR="00152573" w:rsidRDefault="00000000">
            <w:pPr>
              <w:spacing w:after="0" w:line="240" w:lineRule="auto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10月15日前</w:t>
            </w:r>
          </w:p>
        </w:tc>
      </w:tr>
      <w:tr w:rsidR="00152573" w14:paraId="57F3FFA2" w14:textId="77777777">
        <w:tc>
          <w:tcPr>
            <w:tcW w:w="4261" w:type="dxa"/>
          </w:tcPr>
          <w:p w14:paraId="2877469A" w14:textId="77777777" w:rsidR="00152573" w:rsidRDefault="00000000">
            <w:pPr>
              <w:spacing w:after="0" w:line="240" w:lineRule="auto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决赛（即国赛）</w:t>
            </w:r>
          </w:p>
        </w:tc>
        <w:tc>
          <w:tcPr>
            <w:tcW w:w="4261" w:type="dxa"/>
          </w:tcPr>
          <w:p w14:paraId="02DC4948" w14:textId="77777777" w:rsidR="00152573" w:rsidRDefault="00000000">
            <w:pPr>
              <w:spacing w:after="0" w:line="240" w:lineRule="auto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11月中旬</w:t>
            </w:r>
          </w:p>
        </w:tc>
      </w:tr>
    </w:tbl>
    <w:p w14:paraId="46A2D7B3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注：具体时间可能会根据实际情况调整，请及时关注大赛官网通知。</w:t>
      </w:r>
    </w:p>
    <w:p w14:paraId="7039C371" w14:textId="77777777" w:rsidR="00152573" w:rsidRDefault="00152573">
      <w:pPr>
        <w:rPr>
          <w:rFonts w:asciiTheme="minorEastAsia" w:hAnsiTheme="minorEastAsia" w:hint="eastAsia"/>
          <w:sz w:val="28"/>
          <w:szCs w:val="28"/>
        </w:rPr>
      </w:pPr>
    </w:p>
    <w:p w14:paraId="730BC8F3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联系人：罗惠铭、刘茗雪   联系电话：22245806</w:t>
      </w:r>
    </w:p>
    <w:p w14:paraId="2628F8B5" w14:textId="77777777" w:rsidR="00152573" w:rsidRDefault="00152573">
      <w:pPr>
        <w:rPr>
          <w:rFonts w:asciiTheme="minorEastAsia" w:hAnsiTheme="minorEastAsia" w:hint="eastAsia"/>
          <w:sz w:val="28"/>
          <w:szCs w:val="28"/>
        </w:rPr>
      </w:pPr>
    </w:p>
    <w:p w14:paraId="0CD9F6EC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附件1:参赛项目组别</w:t>
      </w:r>
    </w:p>
    <w:p w14:paraId="20E273EF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附件2:参赛项目报告</w:t>
      </w:r>
    </w:p>
    <w:p w14:paraId="2A865425" w14:textId="77777777" w:rsidR="00152573" w:rsidRDefault="00000000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附件3:项目评审指标体系</w:t>
      </w:r>
    </w:p>
    <w:p w14:paraId="7E56CB61" w14:textId="77777777" w:rsidR="00152573" w:rsidRDefault="00000000">
      <w:pPr>
        <w:jc w:val="righ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教务处</w:t>
      </w:r>
    </w:p>
    <w:p w14:paraId="62C5546D" w14:textId="10BA9A29" w:rsidR="00152573" w:rsidRDefault="00000000">
      <w:pPr>
        <w:jc w:val="righ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2025年8月1</w:t>
      </w:r>
      <w:r w:rsidR="00091AB9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日</w:t>
      </w:r>
    </w:p>
    <w:sectPr w:rsidR="0015257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245C3" w14:textId="77777777" w:rsidR="00695C1B" w:rsidRDefault="00695C1B">
      <w:pPr>
        <w:spacing w:line="240" w:lineRule="auto"/>
      </w:pPr>
      <w:r>
        <w:separator/>
      </w:r>
    </w:p>
  </w:endnote>
  <w:endnote w:type="continuationSeparator" w:id="0">
    <w:p w14:paraId="362A706E" w14:textId="77777777" w:rsidR="00695C1B" w:rsidRDefault="00695C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0498497"/>
      <w:docPartObj>
        <w:docPartGallery w:val="AutoText"/>
      </w:docPartObj>
    </w:sdtPr>
    <w:sdtContent>
      <w:p w14:paraId="1368920F" w14:textId="77777777" w:rsidR="00152573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DB7F50F" w14:textId="77777777" w:rsidR="00152573" w:rsidRDefault="0015257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03A2E" w14:textId="77777777" w:rsidR="00695C1B" w:rsidRDefault="00695C1B">
      <w:pPr>
        <w:spacing w:after="0"/>
      </w:pPr>
      <w:r>
        <w:separator/>
      </w:r>
    </w:p>
  </w:footnote>
  <w:footnote w:type="continuationSeparator" w:id="0">
    <w:p w14:paraId="149BF912" w14:textId="77777777" w:rsidR="00695C1B" w:rsidRDefault="00695C1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CC4"/>
    <w:rsid w:val="00091AB9"/>
    <w:rsid w:val="000C476F"/>
    <w:rsid w:val="00152573"/>
    <w:rsid w:val="00215715"/>
    <w:rsid w:val="003D0AE9"/>
    <w:rsid w:val="005703D1"/>
    <w:rsid w:val="005C5081"/>
    <w:rsid w:val="00695C1B"/>
    <w:rsid w:val="006C3BE4"/>
    <w:rsid w:val="00794CC4"/>
    <w:rsid w:val="00861ED6"/>
    <w:rsid w:val="008F4F8B"/>
    <w:rsid w:val="00CC2570"/>
    <w:rsid w:val="00D136F2"/>
    <w:rsid w:val="00DE41A1"/>
    <w:rsid w:val="00E21C65"/>
    <w:rsid w:val="24A8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74D172"/>
  <w15:docId w15:val="{9DBA6413-AB66-4C7B-A8D1-6AEDD2CA9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Christophe Lamy</cp:lastModifiedBy>
  <cp:revision>7</cp:revision>
  <dcterms:created xsi:type="dcterms:W3CDTF">2025-08-09T19:44:00Z</dcterms:created>
  <dcterms:modified xsi:type="dcterms:W3CDTF">2025-08-11T02:28:00Z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825D18D5C0D064930FC496687086916B_31</vt:lpwstr>
  </property>
  <property fmtid="{D5CDD505-2E9C-101B-9397-08002B2CF9AE}" pid="4" name="KSOTemplateDocerSaveRecord">
    <vt:lpwstr>eyJoZGlkIjoiZmVhNDA1MDg4MDFiNzBjNDhjYTk3YjZkMTBmODYxYTMiLCJ1c2VySWQiOiIyMzY4MzAwMDIifQ==</vt:lpwstr>
  </property>
</Properties>
</file>