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700" w:lineRule="exact"/>
        <w:ind w:left="0" w:right="0"/>
        <w:jc w:val="both"/>
        <w:textAlignment w:val="auto"/>
        <w:rPr>
          <w:rFonts w:ascii="微软雅黑" w:hAnsi="微软雅黑" w:eastAsia="微软雅黑" w:cs="微软雅黑"/>
          <w:b/>
          <w:bCs/>
          <w:sz w:val="48"/>
          <w:szCs w:val="48"/>
        </w:rPr>
      </w:pPr>
      <w:bookmarkStart w:id="0" w:name="_GoBack"/>
      <w:r>
        <w:rPr>
          <w:rFonts w:hint="eastAsia" w:ascii="微软雅黑" w:hAnsi="微软雅黑" w:eastAsia="微软雅黑" w:cs="微软雅黑"/>
          <w:b/>
          <w:bCs/>
          <w:caps w:val="0"/>
          <w:color w:val="333333"/>
          <w:spacing w:val="0"/>
          <w:sz w:val="48"/>
          <w:szCs w:val="48"/>
          <w:bdr w:val="none" w:color="auto" w:sz="0" w:space="0"/>
        </w:rPr>
        <w:t>国家社科基金中国历史研究院重大历史问题研究专项2023年度重大项目招标公告</w:t>
      </w:r>
    </w:p>
    <w:bookmarkEnd w:id="0"/>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jc w:val="both"/>
        <w:textAlignment w:val="auto"/>
      </w:pPr>
      <w:r>
        <w:rPr>
          <w:rStyle w:val="8"/>
          <w:rFonts w:ascii="微软雅黑" w:hAnsi="微软雅黑" w:eastAsia="微软雅黑" w:cs="微软雅黑"/>
          <w:i w:val="0"/>
          <w:iCs w:val="0"/>
          <w:caps w:val="0"/>
          <w:color w:val="333333"/>
          <w:spacing w:val="0"/>
          <w:sz w:val="18"/>
          <w:szCs w:val="18"/>
          <w:bdr w:val="none" w:color="auto" w:sz="0" w:space="0"/>
        </w:rPr>
        <w:t>2023年08月21日15:36</w:t>
      </w:r>
      <w:r>
        <w:rPr>
          <w:rStyle w:val="8"/>
          <w:rFonts w:hint="eastAsia" w:ascii="微软雅黑" w:hAnsi="微软雅黑" w:eastAsia="微软雅黑" w:cs="微软雅黑"/>
          <w:i w:val="0"/>
          <w:iCs w:val="0"/>
          <w:caps w:val="0"/>
          <w:color w:val="333333"/>
          <w:spacing w:val="0"/>
          <w:sz w:val="18"/>
          <w:szCs w:val="18"/>
          <w:bdr w:val="none" w:color="auto" w:sz="0" w:space="0"/>
        </w:rPr>
        <w:t>来源：</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begin"/>
      </w:r>
      <w:r>
        <w:rPr>
          <w:rStyle w:val="8"/>
          <w:rFonts w:hint="eastAsia" w:ascii="微软雅黑" w:hAnsi="微软雅黑" w:eastAsia="微软雅黑" w:cs="微软雅黑"/>
          <w:i w:val="0"/>
          <w:iCs w:val="0"/>
          <w:caps w:val="0"/>
          <w:color w:val="000000"/>
          <w:spacing w:val="0"/>
          <w:sz w:val="18"/>
          <w:szCs w:val="18"/>
          <w:u w:val="none"/>
          <w:bdr w:val="none" w:color="auto" w:sz="0" w:space="0"/>
        </w:rPr>
        <w:instrText xml:space="preserve"> HYPERLINK "http://www.nopss.gov.cn/GB/index.html" \t "http://www.nopss.gov.cn/n1/2023/0821/_blank" </w:instrTex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separate"/>
      </w:r>
      <w:r>
        <w:rPr>
          <w:rStyle w:val="9"/>
          <w:rFonts w:hint="eastAsia" w:ascii="微软雅黑" w:hAnsi="微软雅黑" w:eastAsia="微软雅黑" w:cs="微软雅黑"/>
          <w:i w:val="0"/>
          <w:iCs w:val="0"/>
          <w:caps w:val="0"/>
          <w:color w:val="000000"/>
          <w:spacing w:val="0"/>
          <w:sz w:val="18"/>
          <w:szCs w:val="18"/>
          <w:u w:val="none"/>
          <w:bdr w:val="none" w:color="auto" w:sz="0" w:space="0"/>
        </w:rPr>
        <w:t>全国哲学社会科学工作办公室</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国家社科基金中国历史研究院重大历史问题研究专项由全国哲学社会科学工作办公室会同中国历史研究院组织实施。现将专项2023年度重大项目招标工作有关事项公告如下：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一、招标单位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中国社会科学院中国历史研究院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二、招标对象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主要包括中央和国家机关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三、招标工作总的要求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高举中国特色社会主义伟大旗帜，以习近平新时代中国特色社会主义思想为指导，深入贯彻落实党的二十大精神和文化传承发展座谈会精神，贯彻落实中共中央《关于加快构建中国特色哲学社会科学的意见》和《习近平致中国社会科学院中国历史研究院成立的贺信》精神，坚持解放思想、实事求是、与时俱进、求真务实，发挥国家社科基金示范引导作用，加快构建中国特色、中国风格、中国气派的新时代历史学学科体系、学术体系、话语体系，推出具有重大学术创新价值和文化传承意义的创新性、标识性研究成果，推动史学研究为党和国家工作大局服务，为繁荣发展哲学社会科学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四、招标数量和资助强度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本批重大项目共发布38个招标项目研究方向，涵盖中国史、考古学、世界史3个学科领域。每个招标项目选题原则上只确立1项中标项目。资助强度根据研究的实际需要确定，一般为每项60-80万元。对于研究周期长、经费投入大、带有工程性质的重大选题及大型数据库建设项目，可单独编制经费预算；如获中标，将根据研究进展情况和完成质量，立项两年后，经中期检查评估合格，以滚动资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五、投标资格要求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（一）投标责任单位须具备下列条件：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1.在史学研究领域具有较强的科研力量和深厚的学术积累；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2.设有专门负责科研管理工作的职能部门；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3.能够为开展重大项目研究工作提供良好条件。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（二）投标者须具备下列条件：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遵守中华人民共和国宪法和法律，遵守国家社科基金各项管理规定；在史学研究领域具有深厚的学术造诣和丰富的科研经验，社会责任感强，学风优良；具有正高级专业技术职称或厅局级以上（含）领导职务，能够承担实质性研究工作并担负科研组织指导职责；每个投标项目组的首席专家只能为一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在研的国家社科基金重大项目、重大研究专项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首席专家，同年度不能投标国家社科基金中国历史研究院重大历史问题研究专项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的国家社科基金重大项目、重大研究专项项目及教育部哲学社会科学研究重大课题攻关项目的负责人，不得作为子课题负责人参与本次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六、投标项目要求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1.投标项目组须按《招标公告》发布的项目选题方向（附后）投标，自选项目不予受理。本次投标须按照《投标书》规定的内容和要求填写申报材料；《投标书》文本要简洁、规范、清晰，不加附件。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投标项目要突出研究重点，体现有限目标，项目设计不宜过于宽泛，避免大而全，子项目数量一般不超过5个；大型文献典籍整理、丛书编纂、数据库建设等规模较大的项目，可根据实际需要设计子项目数量。每个子项目只能确定一名负责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3.投标项目组要熟知国内外相关领域研究前沿和动态，除必要的学术史梳理外，应着重对同类项目研究状况和他人研究成果做出分析评价，阐明投标选题的价值和意义。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4.投标项目组要具备扎实的研究基础和丰富的相关前期研究成果。《投标书》要重点介绍首席专家近年来在相关研究领域的学术积累和学术贡献、同行评价和社会影响等方面情况。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5.投标项目组要树立鲜明的问题意识和创新意识，在框架设计、研究思路、主要内容、基本观点、研究方法等方面，体现投标者创新的学术思想、独到的学术见解和可能取得的突破。投标跨学科选题要侧重学科融合和协同创新，注重采取多学科研究方法和组建跨学科研究团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6.项目完成时间根据研究工作的实际需要确定，一般应在5年左右完成，部分研究任务艰巨、规模较大、周期较长的项目可分期完成，完成时限不作统一规定。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7.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七、投标纪律要求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投标责任单位和首席专家要加强审查把关，切实把好政治方向关和学术质量关，要从选题设计、项目论证、首席专家、前期研究成果、科研团队和责任单位等方面进行认真仔细审核。各地社科管理部门和在京委托管理机构要按组织程序对《投标书》、首席专家及科研团队进行资格审查，合格的予以上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投标项目组要弘扬严谨、求实、创新、诚信的优良学风，自觉坚持公平竞争的原则，严格遵守国家社科基金项目管理规定。凡有弄虚作假、抄袭剽窃、违规违纪等行为的，一经查实，即取消参评资格；如获中标，一律撤项，5年内不得申报国家社科基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投标项目组拟定子项目负责人和项目组成员须为项目研究的实际参与者，且须征得本人同意。子项目负责人须在《投标书》上签字，否则视为违规申报。如获中标，首席专家要兑现投标时承诺，确保子项目负责人有足够的时间精力投入研究，原则上不得变更子项目负责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4.投标项目组可提出2名以内建议回避评审专家，评审时将根据实际情况予以考虑。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八、具体事项安排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国家社科基金中国历史研究院重大历史问题研究专项重大招标项目实行网上申报和评审，投标人在网上申报的同时仍需提供纸质版和电子版《投标书》各1份。具体安排如下：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国家社科基金中国历史研究院重大历史问题研究专项重大招标项目实行网络申报和评审。网络申报系统于9月1日至9月15日开放,在此期间投标人可登陆“国家社科基金科研创新服务管理平台”(https://xm.npopss-cn.gov.cn),以实名信息提交注册申请，待注册单位审核后由系统创建账号并发送短信和邮件通知，之后即可登录系统，并按规定要求填写申报信息。逾期系统自动关闭，不再受理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国家社科基金科研创新服务管理平台中的“项目申报系统”为本次申报的唯一网络平台，网络申报办法及流程管理以该系统为准。有关申报系统及技术问题请咨询400-800-1636，电子信箱：support@e-plugger.com。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省级社科管理部门、在京委托管理机构须于9月20日前完成项目申报系统审核工作，逾期系统自动关闭，不再受理提交。同时，将经审核合格的1份纸质版《投标书》寄送中国历史研究院。要确保电子版与纸质版数据的真实性、完整性和一致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3.全国哲学社会科学工作办公室会同中国历史研究院组织专家对通过资格审查的投标项目进行评审，提出建议中标项目名单。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4.建议中标项目名单在全国哲学社会科学工作办公室及中国历史研究院官方网站公示7天。公示期满，对无异议者由全国哲学社会科学工作办公室和中国历史研究院联合下发立项通知书。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邮寄地址：北京市朝阳区国家体育场北路1号院1号楼中国历史研究院科研规划处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邮政编码：100101</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联系方式：王老师、张老师010-87421915</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邮 箱：kyghc@cass.org.cn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附件：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w:t>
      </w:r>
      <w:r>
        <w:rPr>
          <w:rFonts w:hint="eastAsia" w:ascii="微软雅黑" w:hAnsi="微软雅黑" w:eastAsia="微软雅黑" w:cs="微软雅黑"/>
          <w:caps w:val="0"/>
          <w:color w:val="3366CC"/>
          <w:spacing w:val="0"/>
          <w:sz w:val="27"/>
          <w:szCs w:val="27"/>
          <w:u w:val="none"/>
          <w:bdr w:val="none" w:color="auto" w:sz="0" w:space="0"/>
        </w:rPr>
        <w:fldChar w:fldCharType="begin"/>
      </w:r>
      <w:r>
        <w:rPr>
          <w:rFonts w:hint="eastAsia" w:ascii="微软雅黑" w:hAnsi="微软雅黑" w:eastAsia="微软雅黑" w:cs="微软雅黑"/>
          <w:caps w:val="0"/>
          <w:color w:val="3366CC"/>
          <w:spacing w:val="0"/>
          <w:sz w:val="27"/>
          <w:szCs w:val="27"/>
          <w:u w:val="none"/>
          <w:bdr w:val="none" w:color="auto" w:sz="0" w:space="0"/>
        </w:rPr>
        <w:instrText xml:space="preserve"> HYPERLINK "http://download.people.com.cn/yunying2/twentyfive16926033261.docx" \t "http://www.nopss.gov.cn/n1/2023/0821/_blank" </w:instrText>
      </w:r>
      <w:r>
        <w:rPr>
          <w:rFonts w:hint="eastAsia" w:ascii="微软雅黑" w:hAnsi="微软雅黑" w:eastAsia="微软雅黑" w:cs="微软雅黑"/>
          <w:caps w:val="0"/>
          <w:color w:val="3366CC"/>
          <w:spacing w:val="0"/>
          <w:sz w:val="27"/>
          <w:szCs w:val="27"/>
          <w:u w:val="none"/>
          <w:bdr w:val="none" w:color="auto" w:sz="0" w:space="0"/>
        </w:rPr>
        <w:fldChar w:fldCharType="separate"/>
      </w:r>
      <w:r>
        <w:rPr>
          <w:rStyle w:val="9"/>
          <w:rFonts w:hint="eastAsia" w:ascii="微软雅黑" w:hAnsi="微软雅黑" w:eastAsia="微软雅黑" w:cs="微软雅黑"/>
          <w:caps w:val="0"/>
          <w:color w:val="3366CC"/>
          <w:spacing w:val="0"/>
          <w:sz w:val="27"/>
          <w:szCs w:val="27"/>
          <w:u w:val="none"/>
          <w:bdr w:val="none" w:color="auto" w:sz="0" w:space="0"/>
        </w:rPr>
        <w:t>国家社科基金中国历史研究院重大历史问题研究专项2023年度重大招标项目选题方向</w:t>
      </w:r>
      <w:r>
        <w:rPr>
          <w:rFonts w:hint="eastAsia" w:ascii="微软雅黑" w:hAnsi="微软雅黑" w:eastAsia="微软雅黑" w:cs="微软雅黑"/>
          <w:caps w:val="0"/>
          <w:color w:val="3366CC"/>
          <w:spacing w:val="0"/>
          <w:sz w:val="27"/>
          <w:szCs w:val="27"/>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w:t>
      </w:r>
      <w:r>
        <w:rPr>
          <w:rFonts w:hint="eastAsia" w:ascii="微软雅黑" w:hAnsi="微软雅黑" w:eastAsia="微软雅黑" w:cs="微软雅黑"/>
          <w:caps w:val="0"/>
          <w:color w:val="3366CC"/>
          <w:spacing w:val="0"/>
          <w:sz w:val="27"/>
          <w:szCs w:val="27"/>
          <w:u w:val="none"/>
          <w:bdr w:val="none" w:color="auto" w:sz="0" w:space="0"/>
        </w:rPr>
        <w:fldChar w:fldCharType="begin"/>
      </w:r>
      <w:r>
        <w:rPr>
          <w:rFonts w:hint="eastAsia" w:ascii="微软雅黑" w:hAnsi="微软雅黑" w:eastAsia="微软雅黑" w:cs="微软雅黑"/>
          <w:caps w:val="0"/>
          <w:color w:val="3366CC"/>
          <w:spacing w:val="0"/>
          <w:sz w:val="27"/>
          <w:szCs w:val="27"/>
          <w:u w:val="none"/>
          <w:bdr w:val="none" w:color="auto" w:sz="0" w:space="0"/>
        </w:rPr>
        <w:instrText xml:space="preserve"> HYPERLINK "http://download.people.com.cn/yunying2/twentyfive16926033811.doc" \t "http://www.nopss.gov.cn/n1/2023/0821/_blank" </w:instrText>
      </w:r>
      <w:r>
        <w:rPr>
          <w:rFonts w:hint="eastAsia" w:ascii="微软雅黑" w:hAnsi="微软雅黑" w:eastAsia="微软雅黑" w:cs="微软雅黑"/>
          <w:caps w:val="0"/>
          <w:color w:val="3366CC"/>
          <w:spacing w:val="0"/>
          <w:sz w:val="27"/>
          <w:szCs w:val="27"/>
          <w:u w:val="none"/>
          <w:bdr w:val="none" w:color="auto" w:sz="0" w:space="0"/>
        </w:rPr>
        <w:fldChar w:fldCharType="separate"/>
      </w:r>
      <w:r>
        <w:rPr>
          <w:rStyle w:val="9"/>
          <w:rFonts w:hint="eastAsia" w:ascii="微软雅黑" w:hAnsi="微软雅黑" w:eastAsia="微软雅黑" w:cs="微软雅黑"/>
          <w:caps w:val="0"/>
          <w:color w:val="3366CC"/>
          <w:spacing w:val="0"/>
          <w:sz w:val="27"/>
          <w:szCs w:val="27"/>
          <w:u w:val="none"/>
          <w:bdr w:val="none" w:color="auto" w:sz="0" w:space="0"/>
        </w:rPr>
        <w:t>国家社科基金中国历史研究院重大历史问题研究专项2023年度重大招标项目投标书</w:t>
      </w:r>
      <w:r>
        <w:rPr>
          <w:rFonts w:hint="eastAsia" w:ascii="微软雅黑" w:hAnsi="微软雅黑" w:eastAsia="微软雅黑" w:cs="微软雅黑"/>
          <w:caps w:val="0"/>
          <w:color w:val="3366CC"/>
          <w:spacing w:val="0"/>
          <w:sz w:val="27"/>
          <w:szCs w:val="27"/>
          <w:u w:val="none"/>
          <w:bdr w:val="none" w:color="auto" w:sz="0" w:space="0"/>
        </w:rPr>
        <w:fldChar w:fldCharType="end"/>
      </w:r>
    </w:p>
    <w:p>
      <w:pPr>
        <w:keepNext w:val="0"/>
        <w:keepLines w:val="0"/>
        <w:pageBreakBefore w:val="0"/>
        <w:kinsoku/>
        <w:overflowPunct/>
        <w:topLinePunct w:val="0"/>
        <w:autoSpaceDE/>
        <w:autoSpaceDN/>
        <w:bidi w:val="0"/>
        <w:adjustRightInd/>
        <w:snapToGrid/>
        <w:spacing w:line="580" w:lineRule="exact"/>
        <w:textAlignment w:val="auto"/>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iYWU5YWY3NTJkNjI2NjNiZjMyYzk2NmFjODA2YzYifQ=="/>
  </w:docVars>
  <w:rsids>
    <w:rsidRoot w:val="43E1649C"/>
    <w:rsid w:val="43E1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2023-08-23T15:52:00Z</dcterms:created>
  <dc:creator>南国科研</dc:creator>
  <cp:lastModifiedBy>南国科研</cp:lastModifiedBy>
  <dcterms:modified xsi:type="dcterms:W3CDTF">2023-08-23T15:55:38Z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F576CE289BB74E3CAB043B37E96FF4C4_11</vt:lpwstr>
  </property>
</Properties>
</file>