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F4B76">
      <w:pPr>
        <w:rPr>
          <w:rFonts w:hint="eastAsia" w:ascii="仿宋_GB2312" w:hAnsi="仿宋_GB2312" w:eastAsia="宋体" w:cs="Times New Roman"/>
          <w:kern w:val="0"/>
          <w:sz w:val="32"/>
          <w:szCs w:val="32"/>
          <w:shd w:val="clear" w:color="auto" w:fill="FFFFFF"/>
        </w:rPr>
      </w:pPr>
      <w:r>
        <w:rPr>
          <w:rFonts w:ascii="仿宋_GB2312" w:hAnsi="仿宋_GB2312" w:eastAsia="宋体" w:cs="Times New Roman"/>
          <w:kern w:val="0"/>
          <w:sz w:val="32"/>
          <w:szCs w:val="32"/>
          <w:shd w:val="clear" w:color="auto" w:fill="FFFFFF"/>
        </w:rPr>
        <w:t>附件：</w:t>
      </w:r>
    </w:p>
    <w:p w14:paraId="77DE696D">
      <w:pPr>
        <w:spacing w:line="520" w:lineRule="exact"/>
        <w:jc w:val="center"/>
        <w:rPr>
          <w:rFonts w:ascii="黑体" w:hAnsi="黑体" w:eastAsia="黑体" w:cs="Times New Roman"/>
          <w:kern w:val="0"/>
          <w:sz w:val="44"/>
          <w:szCs w:val="44"/>
          <w:shd w:val="clear" w:color="auto" w:fill="FFFFFF"/>
        </w:rPr>
      </w:pPr>
      <w:r>
        <w:rPr>
          <w:rFonts w:hint="eastAsia" w:ascii="黑体" w:hAnsi="黑体" w:eastAsia="黑体" w:cs="Times New Roman"/>
          <w:kern w:val="0"/>
          <w:sz w:val="44"/>
          <w:szCs w:val="44"/>
          <w:shd w:val="clear" w:color="auto" w:fill="FFFFFF"/>
        </w:rPr>
        <w:t>池圣女简要模范事迹</w:t>
      </w:r>
    </w:p>
    <w:p w14:paraId="786FDB34">
      <w:pPr>
        <w:spacing w:line="520" w:lineRule="exact"/>
        <w:jc w:val="center"/>
        <w:rPr>
          <w:rFonts w:ascii="黑体" w:hAnsi="黑体" w:eastAsia="黑体" w:cs="Times New Roman"/>
          <w:kern w:val="0"/>
          <w:sz w:val="44"/>
          <w:szCs w:val="44"/>
          <w:shd w:val="clear" w:color="auto" w:fill="FFFFFF"/>
        </w:rPr>
      </w:pPr>
    </w:p>
    <w:p w14:paraId="60C29E0D">
      <w:pPr>
        <w:spacing w:line="560" w:lineRule="exact"/>
        <w:ind w:firstLine="640" w:firstLineChars="200"/>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池圣女，中共党员，博士，教授，广东外语外贸大学南国商学院东语学院兼国际学院院长、国际交流中心副主任，学校学术委员会委员，中国韩国（朝鲜）语教育研究学会常务理事、广东省教指委分委员会委员，2007年8月入职南国。</w:t>
      </w:r>
    </w:p>
    <w:p w14:paraId="7BDEE39F">
      <w:pPr>
        <w:spacing w:line="560" w:lineRule="exact"/>
        <w:ind w:firstLine="640" w:firstLineChars="200"/>
        <w:rPr>
          <w:rFonts w:ascii="仿宋" w:hAnsi="仿宋" w:eastAsia="仿宋" w:cs="宋体"/>
          <w:kern w:val="0"/>
          <w:sz w:val="32"/>
          <w:szCs w:val="32"/>
        </w:rPr>
      </w:pPr>
      <w:r>
        <w:rPr>
          <w:rFonts w:ascii="仿宋" w:hAnsi="仿宋" w:eastAsia="仿宋" w:cs="Times New Roman"/>
          <w:kern w:val="0"/>
          <w:sz w:val="32"/>
          <w:szCs w:val="32"/>
          <w:shd w:val="clear" w:color="auto" w:fill="FFFFFF"/>
        </w:rPr>
        <w:t>池圣女老师理想信念坚定，教学科研成绩优异，</w:t>
      </w:r>
      <w:r>
        <w:rPr>
          <w:rFonts w:hint="eastAsia" w:ascii="仿宋" w:hAnsi="仿宋" w:eastAsia="仿宋" w:cs="宋体"/>
          <w:kern w:val="0"/>
          <w:sz w:val="32"/>
          <w:szCs w:val="32"/>
        </w:rPr>
        <w:t>主持一个国家社科基金项目、一个国家级一流本科课程，带领东语学院立项国家级一流本科专业建设点和省级一流本科专业建设点。主持教育部协同育人项目1项，出版专著1部、译著1部、主编及参编教材7部；主持和参与省部级及以上教科研项目十多项，在《东疆学刊》（南大核心）等国内外核心期刊发表论文20余篇。近年来，获学校教学成果奖一等奖2次。</w:t>
      </w:r>
    </w:p>
    <w:p w14:paraId="0585109F">
      <w:pPr>
        <w:spacing w:line="560" w:lineRule="exact"/>
        <w:ind w:firstLine="640" w:firstLineChars="200"/>
        <w:rPr>
          <w:rFonts w:ascii="仿宋" w:hAnsi="仿宋" w:eastAsia="仿宋" w:cs="Times New Roman"/>
          <w:kern w:val="0"/>
          <w:sz w:val="32"/>
          <w:szCs w:val="32"/>
          <w:shd w:val="clear" w:color="auto" w:fill="FFFFFF"/>
        </w:rPr>
      </w:pPr>
      <w:r>
        <w:rPr>
          <w:rFonts w:ascii="仿宋" w:hAnsi="仿宋" w:eastAsia="仿宋" w:cs="Times New Roman"/>
          <w:kern w:val="0"/>
          <w:sz w:val="32"/>
          <w:szCs w:val="32"/>
          <w:shd w:val="clear" w:color="auto" w:fill="FFFFFF"/>
        </w:rPr>
        <w:t>她关注学生的学习生活与成长，积极为学生们解决各类问题。2008年以来，多次垫资（单次金额超过20万，时长超过6个月）帮助家庭经济有困难的朝鲜语专业学生赴韩国留学深造；捐钱、捐赠衣服、笔记本电脑给贫困生，帮助学生解决学习和生活上的各种困难；甘做多名毕业学生的“大客户”，支持他们就业创业，树立了良好的教师形象，是深受学生爱戴的良师益友和人生导师。</w:t>
      </w:r>
    </w:p>
    <w:p w14:paraId="1B93DB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jQyYWQzODNlNGZhMTdkYTY1ZjE2NmJiMDExYzEifQ=="/>
  </w:docVars>
  <w:rsids>
    <w:rsidRoot w:val="48A46237"/>
    <w:rsid w:val="48A4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2024-09-03T09:05:00Z</dcterms:created>
  <dc:creator>car car</dc:creator>
  <cp:lastModifiedBy>car car</cp:lastModifiedBy>
  <dcterms:modified xsi:type="dcterms:W3CDTF">2024-09-03T09:05:40Z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6B407DB9122B4457AD43F577A09D1EF2_11</vt:lpwstr>
  </property>
</Properties>
</file>