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34F20">
      <w:pPr>
        <w:pStyle w:val="3"/>
        <w:jc w:val="center"/>
        <w:rPr>
          <w:rFonts w:hint="default" w:ascii="黑体" w:hAnsi="黑体" w:eastAsia="黑体"/>
          <w:b w:val="0"/>
          <w:bCs w:val="0"/>
          <w:lang w:val="en-US"/>
        </w:rPr>
      </w:pPr>
      <w:r>
        <w:rPr>
          <w:rFonts w:hint="eastAsia" w:ascii="黑体" w:hAnsi="黑体" w:eastAsia="黑体"/>
          <w:b w:val="0"/>
          <w:bCs w:val="0"/>
        </w:rPr>
        <w:t>广外南国商</w:t>
      </w:r>
      <w:r>
        <w:rPr>
          <w:rFonts w:hint="eastAsia" w:ascii="黑体" w:hAnsi="黑体" w:eastAsia="黑体"/>
          <w:b w:val="0"/>
          <w:bCs w:val="0"/>
          <w:lang w:val="en-US" w:eastAsia="zh-CN"/>
        </w:rPr>
        <w:t>综合测评</w:t>
      </w:r>
      <w:r>
        <w:rPr>
          <w:rFonts w:hint="eastAsia" w:ascii="黑体" w:hAnsi="黑体" w:eastAsia="黑体"/>
          <w:b w:val="0"/>
          <w:bCs w:val="0"/>
        </w:rPr>
        <w:t>操作指引-</w:t>
      </w:r>
      <w:r>
        <w:rPr>
          <w:rFonts w:hint="eastAsia" w:ascii="黑体" w:hAnsi="黑体" w:eastAsia="黑体"/>
          <w:b w:val="0"/>
          <w:bCs w:val="0"/>
          <w:lang w:val="en-US" w:eastAsia="zh-CN"/>
        </w:rPr>
        <w:t>辅导员端</w:t>
      </w:r>
    </w:p>
    <w:p w14:paraId="6717E89F">
      <w:pPr>
        <w:pStyle w:val="3"/>
        <w:numPr>
          <w:ilvl w:val="0"/>
          <w:numId w:val="0"/>
        </w:numPr>
        <w:rPr>
          <w:rFonts w:hint="eastAsia" w:eastAsia="仿宋"/>
          <w:lang w:val="en-US" w:eastAsia="zh-CN"/>
        </w:rPr>
      </w:pPr>
      <w:r>
        <w:rPr>
          <w:rFonts w:hint="eastAsia"/>
          <w:lang w:val="en-US" w:eastAsia="zh-CN"/>
        </w:rPr>
        <w:t>业务流程图：</w:t>
      </w:r>
    </w:p>
    <w:p w14:paraId="5526859A">
      <w:pPr>
        <w:pStyle w:val="3"/>
        <w:numPr>
          <w:ilvl w:val="0"/>
          <w:numId w:val="0"/>
        </w:numPr>
        <w:rPr>
          <w:rFonts w:hint="eastAsia" w:cstheme="majorBidi"/>
          <w:b/>
          <w:bCs/>
          <w:kern w:val="2"/>
          <w:sz w:val="30"/>
          <w:szCs w:val="40"/>
          <w:lang w:val="en-US" w:eastAsia="zh-CN" w:bidi="ar-SA"/>
        </w:rPr>
      </w:pPr>
      <w:r>
        <w:drawing>
          <wp:inline distT="0" distB="0" distL="114300" distR="114300">
            <wp:extent cx="4958715" cy="7863840"/>
            <wp:effectExtent l="0" t="0" r="6985" b="1016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8715" cy="786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B2B48">
      <w:pPr>
        <w:pStyle w:val="3"/>
        <w:numPr>
          <w:ilvl w:val="0"/>
          <w:numId w:val="0"/>
        </w:numPr>
        <w:rPr>
          <w:rFonts w:hint="default" w:eastAsia="仿宋" w:asciiTheme="majorHAnsi" w:hAnsiTheme="majorHAnsi" w:cstheme="majorBidi"/>
          <w:b/>
          <w:bCs/>
          <w:kern w:val="2"/>
          <w:sz w:val="30"/>
          <w:szCs w:val="40"/>
          <w:lang w:val="en-US" w:eastAsia="zh-CN" w:bidi="ar-SA"/>
        </w:rPr>
      </w:pPr>
      <w:r>
        <w:rPr>
          <w:rFonts w:hint="eastAsia" w:cstheme="majorBidi"/>
          <w:b/>
          <w:bCs/>
          <w:kern w:val="2"/>
          <w:sz w:val="30"/>
          <w:szCs w:val="40"/>
          <w:lang w:val="en-US" w:eastAsia="zh-CN" w:bidi="ar-SA"/>
        </w:rPr>
        <w:t>PC端：</w:t>
      </w:r>
    </w:p>
    <w:p w14:paraId="3C7CAE56">
      <w:pPr>
        <w:pStyle w:val="3"/>
        <w:numPr>
          <w:ilvl w:val="0"/>
          <w:numId w:val="0"/>
        </w:numPr>
        <w:rPr>
          <w:rFonts w:hint="default" w:eastAsia="仿宋" w:asciiTheme="majorHAnsi" w:hAnsiTheme="majorHAnsi" w:cstheme="majorBidi"/>
          <w:b/>
          <w:bCs/>
          <w:kern w:val="2"/>
          <w:sz w:val="30"/>
          <w:szCs w:val="40"/>
          <w:lang w:val="en-US" w:eastAsia="zh-CN" w:bidi="ar-SA"/>
        </w:rPr>
      </w:pPr>
      <w:r>
        <w:rPr>
          <w:rFonts w:hint="eastAsia" w:eastAsia="仿宋" w:asciiTheme="majorHAnsi" w:hAnsiTheme="majorHAnsi" w:cstheme="majorBidi"/>
          <w:b/>
          <w:bCs/>
          <w:kern w:val="2"/>
          <w:sz w:val="30"/>
          <w:szCs w:val="40"/>
          <w:lang w:val="en-US" w:eastAsia="zh-CN" w:bidi="ar-SA"/>
        </w:rPr>
        <w:t>一、</w:t>
      </w:r>
      <w:r>
        <w:rPr>
          <w:rFonts w:hint="eastAsia" w:cstheme="majorBidi"/>
          <w:b/>
          <w:bCs/>
          <w:kern w:val="2"/>
          <w:sz w:val="30"/>
          <w:szCs w:val="40"/>
          <w:lang w:val="en-US" w:eastAsia="zh-CN" w:bidi="ar-SA"/>
        </w:rPr>
        <w:t>入口</w:t>
      </w:r>
    </w:p>
    <w:p w14:paraId="5440B714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1.访问网址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"https://gwngs.qmx.chaoxing.com"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17"/>
          <w:rFonts w:hint="eastAsia"/>
          <w:lang w:val="en-US" w:eastAsia="zh-CN"/>
        </w:rPr>
        <w:t>https://gwngs.qmx.chaoxing.com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，使用学习通扫码登录/手机号登录（已绑定手机号）/工号登录</w:t>
      </w:r>
    </w:p>
    <w:p w14:paraId="74B2E6FD">
      <w:pPr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2328545"/>
            <wp:effectExtent l="0" t="0" r="0" b="825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896E5">
      <w:pPr>
        <w:numPr>
          <w:ilvl w:val="0"/>
          <w:numId w:val="0"/>
        </w:numPr>
        <w:bidi w:val="0"/>
        <w:rPr>
          <w:rFonts w:hint="eastAsia"/>
          <w:lang w:val="en-US" w:eastAsia="zh-CN"/>
        </w:rPr>
      </w:pPr>
      <w:r>
        <w:rPr>
          <w:rFonts w:hint="eastAsia" w:ascii="Times New Roman" w:hAnsi="Times New Roman" w:eastAsia="仿宋" w:cstheme="minorBidi"/>
          <w:bCs/>
          <w:kern w:val="2"/>
          <w:sz w:val="24"/>
          <w:szCs w:val="22"/>
          <w:lang w:val="en-US" w:eastAsia="zh-CN" w:bidi="ar-SA"/>
        </w:rPr>
        <w:t>2.</w:t>
      </w:r>
      <w:r>
        <w:rPr>
          <w:rFonts w:hint="eastAsia"/>
          <w:lang w:val="en-US" w:eastAsia="zh-CN"/>
        </w:rPr>
        <w:t>点击【切换角色】-切换【辅导员】-点击【提交】</w:t>
      </w:r>
    </w:p>
    <w:p w14:paraId="3884121C">
      <w:pPr>
        <w:numPr>
          <w:numId w:val="0"/>
        </w:numPr>
        <w:bidi w:val="0"/>
      </w:pPr>
      <w:r>
        <w:drawing>
          <wp:inline distT="0" distB="0" distL="114300" distR="114300">
            <wp:extent cx="5270500" cy="2328545"/>
            <wp:effectExtent l="0" t="0" r="0" b="825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D7A8A">
      <w:pPr>
        <w:numPr>
          <w:numId w:val="0"/>
        </w:numPr>
        <w:bidi w:val="0"/>
      </w:pPr>
      <w:r>
        <w:drawing>
          <wp:inline distT="0" distB="0" distL="114300" distR="114300">
            <wp:extent cx="5270500" cy="2328545"/>
            <wp:effectExtent l="0" t="0" r="0" b="825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6C123">
      <w:pPr>
        <w:numPr>
          <w:ilvl w:val="0"/>
          <w:numId w:val="0"/>
        </w:numPr>
        <w:bidi w:val="0"/>
        <w:rPr>
          <w:rFonts w:hint="default"/>
          <w:lang w:val="en-US" w:eastAsia="zh-CN"/>
        </w:rPr>
      </w:pPr>
      <w:r>
        <w:rPr>
          <w:rFonts w:hint="eastAsia" w:ascii="Times New Roman" w:hAnsi="Times New Roman" w:eastAsia="仿宋" w:cstheme="minorBidi"/>
          <w:bCs/>
          <w:kern w:val="2"/>
          <w:sz w:val="24"/>
          <w:szCs w:val="22"/>
          <w:lang w:val="en-US" w:eastAsia="zh-CN" w:bidi="ar-SA"/>
        </w:rPr>
        <w:t>3.</w:t>
      </w:r>
      <w:r>
        <w:rPr>
          <w:rFonts w:hint="eastAsia"/>
          <w:lang w:val="en-US" w:eastAsia="zh-CN"/>
        </w:rPr>
        <w:t>点击上方菜单的【学工】-点击左侧菜单的【综合测评】-根据需求可切换至不同的子菜单</w:t>
      </w:r>
    </w:p>
    <w:p w14:paraId="5DA4C7C3">
      <w:pPr>
        <w:numPr>
          <w:numId w:val="0"/>
        </w:numPr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2328545"/>
            <wp:effectExtent l="0" t="0" r="0" b="825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51664">
      <w:pPr>
        <w:pStyle w:val="3"/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 w:cstheme="majorBidi"/>
          <w:b/>
          <w:bCs/>
          <w:kern w:val="2"/>
          <w:sz w:val="30"/>
          <w:szCs w:val="40"/>
          <w:lang w:val="en-US" w:eastAsia="zh-CN" w:bidi="ar-SA"/>
        </w:rPr>
        <w:t>二、</w:t>
      </w:r>
      <w:r>
        <w:rPr>
          <w:rFonts w:hint="eastAsia"/>
          <w:lang w:val="en-US" w:eastAsia="zh-CN"/>
        </w:rPr>
        <w:t>测评小组设置（班级内互评，如班委给班级成员评分）</w:t>
      </w:r>
    </w:p>
    <w:p w14:paraId="48C590FD">
      <w:pPr>
        <w:bidi w:val="0"/>
      </w:pPr>
      <w:r>
        <w:rPr>
          <w:rFonts w:hint="eastAsia"/>
          <w:lang w:val="en-US" w:eastAsia="zh-CN"/>
        </w:rPr>
        <w:t>1.点击【测评小组】-点击【测评小组】下的【新增】-选择需要给班级内成员评分的人员-点击【提交】</w:t>
      </w:r>
    </w:p>
    <w:p w14:paraId="57EE3C06">
      <w:pPr>
        <w:bidi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0500" cy="2328545"/>
            <wp:effectExtent l="0" t="0" r="0" b="8255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E24A9">
      <w:pPr>
        <w:bidi w:val="0"/>
      </w:pPr>
      <w:r>
        <w:drawing>
          <wp:inline distT="0" distB="0" distL="114300" distR="114300">
            <wp:extent cx="5270500" cy="2328545"/>
            <wp:effectExtent l="0" t="0" r="0" b="825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6D054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2.点击【班级测评人员】下的【设置班级测评人员】-选择被测评小组评分的人员-点击【提交】</w:t>
      </w:r>
    </w:p>
    <w:p w14:paraId="1E935DC0">
      <w:pPr>
        <w:bidi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0500" cy="2328545"/>
            <wp:effectExtent l="0" t="0" r="0" b="8255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A3D1C">
      <w:pPr>
        <w:bidi w:val="0"/>
      </w:pPr>
      <w:r>
        <w:drawing>
          <wp:inline distT="0" distB="0" distL="114300" distR="114300">
            <wp:extent cx="5270500" cy="2328545"/>
            <wp:effectExtent l="0" t="0" r="0" b="8255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AF340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3.批量导入：点击【导入】-点击【下载导入模板】-按要求填写模块-返回学工系统-点击【导入】上传文件</w:t>
      </w:r>
    </w:p>
    <w:p w14:paraId="21A68E04">
      <w:pPr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2328545"/>
            <wp:effectExtent l="0" t="0" r="0" b="8255"/>
            <wp:docPr id="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328545"/>
            <wp:effectExtent l="0" t="0" r="0" b="8255"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2FA8A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三、附加分审核</w:t>
      </w:r>
    </w:p>
    <w:p w14:paraId="0557309C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（一）测评数据筛选</w:t>
      </w:r>
    </w:p>
    <w:p w14:paraId="5FAC586F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1.按分类筛选：可根据需要点击选择测评批次、审核状态，从而对附加分申请数据进行筛选</w:t>
      </w:r>
    </w:p>
    <w:p w14:paraId="36298FBF">
      <w:pPr>
        <w:bidi w:val="0"/>
      </w:pPr>
      <w:r>
        <w:drawing>
          <wp:inline distT="0" distB="0" distL="114300" distR="114300">
            <wp:extent cx="5266690" cy="2441575"/>
            <wp:effectExtent l="0" t="0" r="3810" b="9525"/>
            <wp:docPr id="40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6F4EE">
      <w:pPr>
        <w:bidi w:val="0"/>
        <w:rPr>
          <w:rFonts w:hint="default" w:eastAsia="仿宋"/>
          <w:lang w:val="en-US" w:eastAsia="zh-CN"/>
        </w:rPr>
      </w:pPr>
      <w:r>
        <w:rPr>
          <w:rFonts w:hint="eastAsia"/>
          <w:lang w:val="en-US" w:eastAsia="zh-CN"/>
        </w:rPr>
        <w:t>2.按条件搜索：可根据需要设置数据搜索条件，包括按学号/姓名进行精准搜索，按院系、专业、班级、所在年级、学生类别、记分方式、申请时间等条件进行范围搜索，设置条件后点击“搜索”即可显示符合设置条件的附加分申请数据</w:t>
      </w:r>
    </w:p>
    <w:p w14:paraId="3E9EF4F8">
      <w:pPr>
        <w:bidi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441575"/>
            <wp:effectExtent l="0" t="0" r="3810" b="9525"/>
            <wp:docPr id="41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1B77F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（二）附加分审核</w:t>
      </w:r>
    </w:p>
    <w:p w14:paraId="3BFE55C7">
      <w:pPr>
        <w:bidi w:val="0"/>
      </w:pPr>
      <w:r>
        <w:rPr>
          <w:rFonts w:hint="eastAsia"/>
          <w:lang w:val="en-US" w:eastAsia="zh-CN"/>
        </w:rPr>
        <w:t>1.点击【附加分审核】-点击【辅导员审核】（需等待素质测评小组审核完毕）</w:t>
      </w:r>
    </w:p>
    <w:p w14:paraId="11AC2B7D">
      <w:pPr>
        <w:bidi w:val="0"/>
      </w:pPr>
      <w:r>
        <w:drawing>
          <wp:inline distT="0" distB="0" distL="114300" distR="114300">
            <wp:extent cx="5270500" cy="2328545"/>
            <wp:effectExtent l="0" t="0" r="0" b="8255"/>
            <wp:docPr id="1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85F69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1.单个审核：点击【详情】-查看学生附加分情况-根据附加分情况选择【退回】/【打回】/【不通过】/【通过】（【退回】是退回上一审批节点，【打回】是返回给学生修改，【不通过】需要学生重新提交)</w:t>
      </w:r>
    </w:p>
    <w:p w14:paraId="1FD1AC33">
      <w:pPr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2328545"/>
            <wp:effectExtent l="0" t="0" r="0" b="8255"/>
            <wp:docPr id="2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FC92C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2.批量审核：勾选需要审核通过的学生-点击【通过】</w:t>
      </w:r>
    </w:p>
    <w:p w14:paraId="7661306D">
      <w:pPr>
        <w:bidi w:val="0"/>
      </w:pPr>
      <w:r>
        <w:drawing>
          <wp:inline distT="0" distB="0" distL="114300" distR="114300">
            <wp:extent cx="5270500" cy="2328545"/>
            <wp:effectExtent l="0" t="0" r="0" b="8255"/>
            <wp:docPr id="1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CFF1A">
      <w:pPr>
        <w:pStyle w:val="4"/>
        <w:bidi w:val="0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（三）附加分新增</w:t>
      </w:r>
    </w:p>
    <w:p w14:paraId="0E6EB468">
      <w:pPr>
        <w:numPr>
          <w:numId w:val="0"/>
        </w:numPr>
        <w:bidi w:val="0"/>
        <w:rPr>
          <w:rFonts w:hint="default"/>
          <w:lang w:val="en-US" w:eastAsia="zh-CN"/>
        </w:rPr>
      </w:pPr>
      <w:r>
        <w:rPr>
          <w:rFonts w:hint="eastAsia" w:cstheme="minorBidi"/>
          <w:bCs/>
          <w:kern w:val="2"/>
          <w:sz w:val="24"/>
          <w:szCs w:val="22"/>
          <w:lang w:val="en-US" w:eastAsia="zh-CN" w:bidi="ar-SA"/>
        </w:rPr>
        <w:t>1</w:t>
      </w:r>
      <w:r>
        <w:rPr>
          <w:rFonts w:hint="eastAsia" w:ascii="Times New Roman" w:hAnsi="Times New Roman" w:eastAsia="仿宋" w:cstheme="minorBidi"/>
          <w:bCs/>
          <w:kern w:val="2"/>
          <w:sz w:val="24"/>
          <w:szCs w:val="22"/>
          <w:lang w:val="en-US" w:eastAsia="zh-CN" w:bidi="ar-SA"/>
        </w:rPr>
        <w:t>.</w:t>
      </w:r>
      <w:r>
        <w:rPr>
          <w:rFonts w:hint="eastAsia"/>
          <w:lang w:val="en-US" w:eastAsia="zh-CN"/>
        </w:rPr>
        <w:t>点击【新增】-输入学号/姓名搜索-点击【新增附加分】-输入相关信息-点击【确定】</w:t>
      </w:r>
    </w:p>
    <w:p w14:paraId="734B47A4">
      <w:pPr>
        <w:numPr>
          <w:numId w:val="0"/>
        </w:numPr>
        <w:bidi w:val="0"/>
        <w:rPr>
          <w:rFonts w:hint="eastAsia"/>
          <w:lang w:eastAsia="zh-CN"/>
        </w:rPr>
      </w:pPr>
      <w:r>
        <w:drawing>
          <wp:inline distT="0" distB="0" distL="114300" distR="114300">
            <wp:extent cx="5266690" cy="2441575"/>
            <wp:effectExtent l="0" t="0" r="3810" b="9525"/>
            <wp:docPr id="64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441575"/>
            <wp:effectExtent l="0" t="0" r="3810" b="9525"/>
            <wp:docPr id="65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5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44E03">
      <w:pPr>
        <w:pStyle w:val="4"/>
        <w:numPr>
          <w:ilvl w:val="0"/>
          <w:numId w:val="0"/>
        </w:numPr>
        <w:bidi w:val="0"/>
        <w:rPr>
          <w:rFonts w:hint="eastAsia"/>
          <w:lang w:val="en-US" w:eastAsia="zh-CN"/>
        </w:rPr>
      </w:pPr>
      <w:r>
        <w:rPr>
          <w:rFonts w:hint="eastAsia" w:eastAsia="仿宋" w:asciiTheme="majorAscii" w:hAnsiTheme="majorAscii" w:cstheme="majorBidi"/>
          <w:b/>
          <w:bCs/>
          <w:color w:val="000000" w:themeColor="text1"/>
          <w:kern w:val="2"/>
          <w:sz w:val="28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（四）</w:t>
      </w:r>
      <w:r>
        <w:rPr>
          <w:rFonts w:hint="eastAsia"/>
          <w:lang w:val="en-US" w:eastAsia="zh-CN"/>
        </w:rPr>
        <w:t>附加分导入</w:t>
      </w:r>
    </w:p>
    <w:p w14:paraId="05393411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1.点击【导入】-点击【下载导入模板】-按要求填写模板后导入</w:t>
      </w:r>
    </w:p>
    <w:p w14:paraId="1E08F069">
      <w:pPr>
        <w:numPr>
          <w:numId w:val="0"/>
        </w:numPr>
        <w:bidi w:val="0"/>
        <w:rPr>
          <w:rFonts w:hint="default" w:eastAsia="仿宋"/>
          <w:lang w:val="en-US" w:eastAsia="zh-CN"/>
        </w:rPr>
      </w:pPr>
      <w:r>
        <w:drawing>
          <wp:inline distT="0" distB="0" distL="114300" distR="114300">
            <wp:extent cx="5266690" cy="2441575"/>
            <wp:effectExtent l="0" t="0" r="3810" b="9525"/>
            <wp:docPr id="63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5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A1EAC">
      <w:pPr>
        <w:pStyle w:val="3"/>
        <w:numPr>
          <w:ilvl w:val="0"/>
          <w:numId w:val="0"/>
        </w:numPr>
        <w:bidi w:val="0"/>
        <w:rPr>
          <w:rFonts w:hint="eastAsia"/>
          <w:lang w:val="en-US" w:eastAsia="zh-CN"/>
        </w:rPr>
      </w:pPr>
      <w:r>
        <w:rPr>
          <w:rFonts w:hint="eastAsia" w:eastAsia="仿宋" w:asciiTheme="majorHAnsi" w:hAnsiTheme="majorHAnsi" w:cstheme="majorBidi"/>
          <w:b/>
          <w:bCs/>
          <w:kern w:val="2"/>
          <w:sz w:val="30"/>
          <w:szCs w:val="40"/>
          <w:lang w:val="en-US" w:eastAsia="zh-CN" w:bidi="ar-SA"/>
        </w:rPr>
        <w:t>四、</w:t>
      </w:r>
      <w:r>
        <w:rPr>
          <w:rFonts w:hint="eastAsia"/>
          <w:lang w:val="en-US" w:eastAsia="zh-CN"/>
        </w:rPr>
        <w:t>测评审核</w:t>
      </w:r>
    </w:p>
    <w:p w14:paraId="63EAC8D1">
      <w:pPr>
        <w:pStyle w:val="4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（一）测评数据筛选</w:t>
      </w:r>
    </w:p>
    <w:p w14:paraId="22FE6C8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1.按分类筛选：可根据需要点击选择测评批次、审核状态，从而对测评数据进行筛选</w:t>
      </w:r>
    </w:p>
    <w:p w14:paraId="4E442EFC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441575"/>
            <wp:effectExtent l="0" t="0" r="3810" b="9525"/>
            <wp:docPr id="38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7AC5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 w:ascii="Times New Roman" w:hAnsi="Times New Roman" w:eastAsia="仿宋" w:cstheme="minorBidi"/>
          <w:bCs/>
          <w:kern w:val="2"/>
          <w:sz w:val="24"/>
          <w:szCs w:val="22"/>
          <w:lang w:val="en-US" w:eastAsia="zh-CN" w:bidi="ar-SA"/>
        </w:rPr>
        <w:t>2.</w:t>
      </w:r>
      <w:r>
        <w:rPr>
          <w:rFonts w:hint="eastAsia"/>
          <w:lang w:val="en-US" w:eastAsia="zh-CN"/>
        </w:rPr>
        <w:t>按条件搜索：可根据需要设置数据搜索条件，包括按学号/姓名进行精准搜索，按院系、专业、班级、所在年级、学生类别、是否在校生、展示指标层级等条件进行范围搜索，设置条件后点击“搜索”即可显示符合设置条件的测评数据</w:t>
      </w:r>
    </w:p>
    <w:p w14:paraId="2E610105">
      <w:pPr>
        <w:numPr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441575"/>
            <wp:effectExtent l="0" t="0" r="3810" b="9525"/>
            <wp:docPr id="39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47778">
      <w:pPr>
        <w:pStyle w:val="4"/>
        <w:bidi w:val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（二）基本</w:t>
      </w:r>
      <w:r>
        <w:rPr>
          <w:rFonts w:hint="eastAsia"/>
          <w:lang w:val="en-US" w:eastAsia="zh-CN"/>
        </w:rPr>
        <w:t>分</w:t>
      </w:r>
      <w:r>
        <w:rPr>
          <w:rFonts w:hint="eastAsia"/>
          <w:sz w:val="28"/>
          <w:szCs w:val="28"/>
          <w:lang w:val="en-US" w:eastAsia="zh-CN"/>
        </w:rPr>
        <w:t>审核</w:t>
      </w:r>
    </w:p>
    <w:p w14:paraId="669156AD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1.单个给分：点击【测评审核】-点击【详情】-辅导员可填写【辅导员评分】、【学业表现基本分】、【文体表现基本分】-点击【保存】</w:t>
      </w:r>
      <w:r>
        <w:rPr>
          <w:rFonts w:hint="eastAsia"/>
          <w:b/>
          <w:bCs w:val="0"/>
          <w:color w:val="FF0000"/>
          <w:lang w:val="en-US" w:eastAsia="zh-CN"/>
        </w:rPr>
        <w:t>（未到终审环节请勿点击【通过】，已通过的成绩在当前审核人角色下无法修改）</w:t>
      </w:r>
    </w:p>
    <w:p w14:paraId="3BF3BE70">
      <w:pPr>
        <w:bidi w:val="0"/>
      </w:pPr>
      <w:r>
        <w:drawing>
          <wp:inline distT="0" distB="0" distL="114300" distR="114300">
            <wp:extent cx="5270500" cy="2328545"/>
            <wp:effectExtent l="0" t="0" r="0" b="8255"/>
            <wp:docPr id="2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328545"/>
            <wp:effectExtent l="0" t="0" r="0" b="8255"/>
            <wp:docPr id="2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9EB3B">
      <w:pPr>
        <w:numPr>
          <w:ilvl w:val="0"/>
          <w:numId w:val="0"/>
        </w:numPr>
        <w:bidi w:val="0"/>
        <w:rPr>
          <w:rFonts w:hint="default"/>
          <w:lang w:val="en-US" w:eastAsia="zh-CN"/>
        </w:rPr>
      </w:pPr>
      <w:r>
        <w:rPr>
          <w:rFonts w:hint="eastAsia" w:ascii="Times New Roman" w:hAnsi="Times New Roman" w:eastAsia="仿宋" w:cstheme="minorBidi"/>
          <w:bCs/>
          <w:kern w:val="2"/>
          <w:sz w:val="24"/>
          <w:szCs w:val="22"/>
          <w:lang w:val="en-US" w:eastAsia="zh-CN" w:bidi="ar-SA"/>
        </w:rPr>
        <w:t>2.</w:t>
      </w:r>
      <w:r>
        <w:rPr>
          <w:rFonts w:hint="eastAsia"/>
          <w:lang w:val="en-US" w:eastAsia="zh-CN"/>
        </w:rPr>
        <w:t>批量给分：点击【导入】-下载导入模板-按要求填写模板后导入（如需要导入</w:t>
      </w:r>
      <w:r>
        <w:rPr>
          <w:rFonts w:hint="eastAsia"/>
          <w:color w:val="FF0000"/>
          <w:lang w:val="en-US" w:eastAsia="zh-CN"/>
        </w:rPr>
        <w:t>多项基本分</w:t>
      </w:r>
      <w:r>
        <w:rPr>
          <w:rFonts w:hint="eastAsia"/>
          <w:lang w:val="en-US" w:eastAsia="zh-CN"/>
        </w:rPr>
        <w:t>，需要下载</w:t>
      </w:r>
      <w:r>
        <w:rPr>
          <w:rFonts w:hint="eastAsia"/>
          <w:color w:val="FF0000"/>
          <w:lang w:val="en-US" w:eastAsia="zh-CN"/>
        </w:rPr>
        <w:t>多指标</w:t>
      </w:r>
      <w:r>
        <w:rPr>
          <w:rFonts w:hint="eastAsia"/>
          <w:lang w:val="en-US" w:eastAsia="zh-CN"/>
        </w:rPr>
        <w:t>的导入模板，在【</w:t>
      </w:r>
      <w:r>
        <w:rPr>
          <w:rFonts w:hint="eastAsia"/>
          <w:color w:val="FF0000"/>
          <w:lang w:val="en-US" w:eastAsia="zh-CN"/>
        </w:rPr>
        <w:t>评分导入（多指标）</w:t>
      </w:r>
      <w:r>
        <w:rPr>
          <w:rFonts w:hint="eastAsia"/>
          <w:lang w:val="en-US" w:eastAsia="zh-CN"/>
        </w:rPr>
        <w:t>】下导入）</w:t>
      </w:r>
    </w:p>
    <w:p w14:paraId="04FDAC2C">
      <w:pPr>
        <w:numPr>
          <w:numId w:val="0"/>
        </w:numPr>
        <w:bidi w:val="0"/>
      </w:pPr>
      <w:r>
        <w:drawing>
          <wp:inline distT="0" distB="0" distL="114300" distR="114300">
            <wp:extent cx="5270500" cy="2328545"/>
            <wp:effectExtent l="0" t="0" r="0" b="8255"/>
            <wp:docPr id="2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0B74B">
      <w:pPr>
        <w:numPr>
          <w:numId w:val="0"/>
        </w:numPr>
        <w:bidi w:val="0"/>
        <w:rPr>
          <w:rFonts w:hint="eastAsia"/>
        </w:rPr>
      </w:pPr>
      <w:r>
        <w:rPr>
          <w:rFonts w:hint="eastAsia"/>
        </w:rPr>
        <w:t>刷新网页查看导入情况，如有失败数据则可点击【下载失败数据】，下载后表格拖动到最后会显示失败原因，根据原因修改该失败数据后重新导入</w:t>
      </w:r>
    </w:p>
    <w:p w14:paraId="232146F6">
      <w:pPr>
        <w:numPr>
          <w:numId w:val="0"/>
        </w:numPr>
        <w:bidi w:val="0"/>
        <w:rPr>
          <w:rFonts w:hint="eastAsia"/>
        </w:rPr>
      </w:pPr>
      <w:r>
        <w:drawing>
          <wp:inline distT="0" distB="0" distL="114300" distR="114300">
            <wp:extent cx="5230495" cy="1679575"/>
            <wp:effectExtent l="0" t="0" r="1905" b="22225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r:embed="rId30"/>
                    <a:srcRect l="12254" t="22510"/>
                    <a:stretch>
                      <a:fillRect/>
                    </a:stretch>
                  </pic:blipFill>
                  <pic:spPr>
                    <a:xfrm>
                      <a:off x="0" y="0"/>
                      <a:ext cx="5230495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7DD98">
      <w:pPr>
        <w:numPr>
          <w:numId w:val="0"/>
        </w:numPr>
        <w:bidi w:val="0"/>
      </w:pPr>
      <w:r>
        <w:drawing>
          <wp:inline distT="0" distB="0" distL="114300" distR="114300">
            <wp:extent cx="5266690" cy="2441575"/>
            <wp:effectExtent l="0" t="0" r="3810" b="9525"/>
            <wp:docPr id="66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5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AB00B">
      <w:pPr>
        <w:pStyle w:val="4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 w:eastAsia="仿宋" w:asciiTheme="majorHAnsi" w:hAnsiTheme="majorHAnsi" w:cstheme="majorBidi"/>
          <w:b/>
          <w:bCs/>
          <w:kern w:val="2"/>
          <w:sz w:val="28"/>
          <w:szCs w:val="28"/>
          <w:lang w:val="en-US" w:eastAsia="zh-CN" w:bidi="ar-SA"/>
        </w:rPr>
        <w:t>（</w:t>
      </w:r>
      <w:r>
        <w:rPr>
          <w:rFonts w:hint="eastAsia" w:cstheme="majorBidi"/>
          <w:b/>
          <w:bCs/>
          <w:kern w:val="2"/>
          <w:sz w:val="28"/>
          <w:szCs w:val="28"/>
          <w:lang w:val="en-US" w:eastAsia="zh-CN" w:bidi="ar-SA"/>
        </w:rPr>
        <w:t>三</w:t>
      </w:r>
      <w:r>
        <w:rPr>
          <w:rFonts w:hint="eastAsia" w:eastAsia="仿宋" w:asciiTheme="majorHAnsi" w:hAnsiTheme="majorHAnsi" w:cstheme="majorBidi"/>
          <w:b/>
          <w:bCs/>
          <w:kern w:val="2"/>
          <w:sz w:val="28"/>
          <w:szCs w:val="28"/>
          <w:lang w:val="en-US" w:eastAsia="zh-CN" w:bidi="ar-SA"/>
        </w:rPr>
        <w:t>）</w:t>
      </w:r>
      <w:r>
        <w:rPr>
          <w:rFonts w:hint="eastAsia"/>
          <w:sz w:val="28"/>
          <w:szCs w:val="28"/>
          <w:lang w:val="en-US" w:eastAsia="zh-CN"/>
        </w:rPr>
        <w:t>综合测评终审</w:t>
      </w:r>
    </w:p>
    <w:p w14:paraId="014115C3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1.点击【待辅导员审核】-勾选需要通过审核的数据-点击【计算得分】/【计算等级】/【计算排名】</w:t>
      </w:r>
      <w:r>
        <w:rPr>
          <w:rFonts w:hint="eastAsia"/>
          <w:b/>
          <w:bCs w:val="0"/>
          <w:color w:val="FF0000"/>
          <w:lang w:val="en-US" w:eastAsia="zh-CN"/>
        </w:rPr>
        <w:t>（如个别学生的成绩在计算后进行了修改，需要重新点击【计算得分】和【计算排名】）</w:t>
      </w:r>
    </w:p>
    <w:p w14:paraId="4E9FE4BD">
      <w:pPr>
        <w:numPr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70500" cy="2328545"/>
            <wp:effectExtent l="0" t="0" r="0" b="8255"/>
            <wp:docPr id="28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166D6">
      <w:pPr>
        <w:numPr>
          <w:numId w:val="0"/>
        </w:numPr>
        <w:rPr>
          <w:rFonts w:hint="default" w:eastAsia="仿宋"/>
          <w:lang w:val="en-US" w:eastAsia="zh-CN"/>
        </w:rPr>
      </w:pPr>
      <w:r>
        <w:rPr>
          <w:rFonts w:hint="eastAsia"/>
          <w:lang w:val="en-US" w:eastAsia="zh-CN"/>
        </w:rPr>
        <w:t>2.点击【待辅导员审核】-勾选需要通过审核的数据-点击【通过】</w:t>
      </w:r>
    </w:p>
    <w:p w14:paraId="30BBE289">
      <w:pPr>
        <w:numPr>
          <w:numId w:val="0"/>
        </w:numPr>
      </w:pPr>
      <w:r>
        <w:drawing>
          <wp:inline distT="0" distB="0" distL="114300" distR="114300">
            <wp:extent cx="5270500" cy="2328545"/>
            <wp:effectExtent l="0" t="0" r="0" b="8255"/>
            <wp:docPr id="2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F1711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（四）撤回审核（在下一环节审批人审批之前可以撤回）</w:t>
      </w:r>
    </w:p>
    <w:p w14:paraId="071A2C32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1.若需撤回审核，可对单条测评数据执行“通过”操作成功时，在当前申请表页面执行“撤回”操作</w:t>
      </w:r>
    </w:p>
    <w:p w14:paraId="44B6CDF6">
      <w:pPr>
        <w:bidi w:val="0"/>
      </w:pPr>
      <w:r>
        <w:drawing>
          <wp:inline distT="0" distB="0" distL="114300" distR="114300">
            <wp:extent cx="5270500" cy="2328545"/>
            <wp:effectExtent l="0" t="0" r="0" b="8255"/>
            <wp:docPr id="2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7003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 w:ascii="Times New Roman" w:hAnsi="Times New Roman" w:eastAsia="仿宋" w:cstheme="minorBidi"/>
          <w:bCs/>
          <w:kern w:val="2"/>
          <w:sz w:val="24"/>
          <w:szCs w:val="22"/>
          <w:lang w:val="en-US" w:eastAsia="zh-CN" w:bidi="ar-SA"/>
        </w:rPr>
        <w:t>2.</w:t>
      </w:r>
      <w:r>
        <w:rPr>
          <w:rFonts w:hint="eastAsia"/>
          <w:lang w:val="en-US" w:eastAsia="zh-CN"/>
        </w:rPr>
        <w:t>若已退出审核页面，数据已进入下一待审环节，则需要点击下一待审环节（如辅导员之后是院系书记审核，则需要点击【待院系书记审核】）</w:t>
      </w:r>
    </w:p>
    <w:p w14:paraId="1E382F59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单个撤回：点击【详情】-点击【撤回】</w:t>
      </w:r>
    </w:p>
    <w:p w14:paraId="307BF2E9">
      <w:pPr>
        <w:numPr>
          <w:numId w:val="0"/>
        </w:numPr>
      </w:pPr>
      <w:r>
        <w:drawing>
          <wp:inline distT="0" distB="0" distL="114300" distR="114300">
            <wp:extent cx="5270500" cy="2328545"/>
            <wp:effectExtent l="0" t="0" r="0" b="8255"/>
            <wp:docPr id="30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BF6F8">
      <w:pPr>
        <w:numPr>
          <w:numId w:val="0"/>
        </w:numPr>
      </w:pPr>
      <w:r>
        <w:drawing>
          <wp:inline distT="0" distB="0" distL="114300" distR="114300">
            <wp:extent cx="5270500" cy="2328545"/>
            <wp:effectExtent l="0" t="0" r="0" b="8255"/>
            <wp:docPr id="31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CD6FFC6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批量撤回：勾选需要撤回的学生数据-点击【撤回】</w:t>
      </w:r>
    </w:p>
    <w:p w14:paraId="6956B7ED">
      <w:pPr>
        <w:numPr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441575"/>
            <wp:effectExtent l="0" t="0" r="3810" b="9525"/>
            <wp:docPr id="32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49FB6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（五）成绩详情查看</w:t>
      </w:r>
    </w:p>
    <w:p w14:paraId="11F5C72D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1.点击学生数据右侧的【详情】可查看详细成绩数据，并对单项成绩进行修改保存或审核通过，</w:t>
      </w:r>
      <w:r>
        <w:rPr>
          <w:rFonts w:hint="eastAsia"/>
          <w:lang w:val="en-US" w:eastAsia="zh-CN"/>
        </w:rPr>
        <w:t>在详情页点击不同指标后的【排名信息】可查看当前指标的排名情况</w:t>
      </w:r>
    </w:p>
    <w:p w14:paraId="2D98F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default" w:ascii="Arial" w:hAnsi="Arial" w:eastAsia="等线" w:cs="Arial"/>
          <w:b/>
          <w:sz w:val="24"/>
          <w:szCs w:val="24"/>
          <w:lang w:val="en-US" w:eastAsia="zh-CN"/>
        </w:rPr>
      </w:pPr>
      <w:r>
        <w:drawing>
          <wp:inline distT="0" distB="0" distL="114300" distR="114300">
            <wp:extent cx="4633595" cy="2072640"/>
            <wp:effectExtent l="0" t="0" r="1905" b="10160"/>
            <wp:docPr id="6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633595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B82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left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4650105" cy="2122170"/>
            <wp:effectExtent l="0" t="0" r="10795" b="11430"/>
            <wp:docPr id="6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1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650105" cy="212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5E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80" w:firstLineChars="200"/>
        <w:jc w:val="both"/>
        <w:textAlignment w:val="auto"/>
      </w:pPr>
      <w:r>
        <w:drawing>
          <wp:inline distT="0" distB="0" distL="114300" distR="114300">
            <wp:extent cx="4639945" cy="2111375"/>
            <wp:effectExtent l="0" t="0" r="8255" b="9525"/>
            <wp:docPr id="7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1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639945" cy="211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DA47E">
      <w:pPr>
        <w:numPr>
          <w:numId w:val="0"/>
        </w:num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2833370" cy="1798320"/>
            <wp:effectExtent l="0" t="0" r="11430" b="5080"/>
            <wp:docPr id="7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1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3337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C5191">
      <w:pPr>
        <w:pStyle w:val="3"/>
        <w:numPr>
          <w:ilvl w:val="0"/>
          <w:numId w:val="0"/>
        </w:numPr>
        <w:bidi w:val="0"/>
        <w:rPr>
          <w:rFonts w:hint="eastAsia"/>
          <w:lang w:val="en-US" w:eastAsia="zh-CN"/>
        </w:rPr>
      </w:pPr>
      <w:r>
        <w:rPr>
          <w:rFonts w:hint="eastAsia" w:cstheme="majorBidi"/>
          <w:b/>
          <w:bCs/>
          <w:kern w:val="2"/>
          <w:sz w:val="30"/>
          <w:szCs w:val="40"/>
          <w:lang w:val="en-US" w:eastAsia="zh-CN" w:bidi="ar-SA"/>
        </w:rPr>
        <w:t>五</w:t>
      </w:r>
      <w:r>
        <w:rPr>
          <w:rFonts w:hint="eastAsia" w:eastAsia="仿宋" w:asciiTheme="majorHAnsi" w:hAnsiTheme="majorHAnsi" w:cstheme="majorBidi"/>
          <w:b/>
          <w:bCs/>
          <w:kern w:val="2"/>
          <w:sz w:val="30"/>
          <w:szCs w:val="40"/>
          <w:lang w:val="en-US" w:eastAsia="zh-CN" w:bidi="ar-SA"/>
        </w:rPr>
        <w:t>、</w:t>
      </w:r>
      <w:r>
        <w:rPr>
          <w:rFonts w:hint="eastAsia"/>
          <w:lang w:val="en-US" w:eastAsia="zh-CN"/>
        </w:rPr>
        <w:t>互评统计</w:t>
      </w:r>
    </w:p>
    <w:p w14:paraId="7CFE99A6">
      <w:pPr>
        <w:bidi w:val="0"/>
        <w:rPr>
          <w:rFonts w:hint="default" w:eastAsia="仿宋"/>
          <w:lang w:val="en-US" w:eastAsia="zh-CN"/>
        </w:rPr>
      </w:pPr>
      <w:r>
        <w:rPr>
          <w:rFonts w:hint="eastAsia"/>
          <w:lang w:val="en-US" w:eastAsia="zh-CN"/>
        </w:rPr>
        <w:t>1.该页面以批次和指标的维度来展示小组成员和班级成员的评分状态，统计状态非实时统计，若需要查看统计需要点击“刷新”按钮，在弹窗中勾选需要刷新的院系/专业/班级，刷新完成后可查看到当前学生的评分状态</w:t>
      </w:r>
    </w:p>
    <w:p w14:paraId="0FBEB2C5">
      <w:pPr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2328545"/>
            <wp:effectExtent l="0" t="0" r="0" b="8255"/>
            <wp:docPr id="27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71E9D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六、附加分修改</w:t>
      </w:r>
    </w:p>
    <w:p w14:paraId="48DA79D6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1.如已通过终审的数据需要修改基本分，则点击【测评审核】-选择【已通过】-点击【修改分数】-选择需要修改的指标-点击【确定】，修改申请会进入审核</w:t>
      </w:r>
    </w:p>
    <w:p w14:paraId="574F531B">
      <w:pPr>
        <w:bidi w:val="0"/>
      </w:pPr>
      <w:r>
        <w:drawing>
          <wp:inline distT="0" distB="0" distL="114300" distR="114300">
            <wp:extent cx="5266690" cy="2441575"/>
            <wp:effectExtent l="0" t="0" r="3810" b="9525"/>
            <wp:docPr id="33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8A873">
      <w:pPr>
        <w:bidi w:val="0"/>
      </w:pPr>
      <w:r>
        <w:drawing>
          <wp:inline distT="0" distB="0" distL="114300" distR="114300">
            <wp:extent cx="5266690" cy="2441575"/>
            <wp:effectExtent l="0" t="0" r="3810" b="9525"/>
            <wp:docPr id="34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F9E41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2.进入【附加分修改审核】-选择【待辅导员审核】-勾选需要审核的数据-【点击通过】</w:t>
      </w:r>
    </w:p>
    <w:p w14:paraId="573E5D8E">
      <w:pPr>
        <w:bidi w:val="0"/>
      </w:pPr>
      <w:r>
        <w:drawing>
          <wp:inline distT="0" distB="0" distL="114300" distR="114300">
            <wp:extent cx="5266690" cy="2441575"/>
            <wp:effectExtent l="0" t="0" r="3810" b="9525"/>
            <wp:docPr id="35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357F4">
      <w:pPr>
        <w:bidi w:val="0"/>
        <w:rPr>
          <w:rFonts w:hint="default" w:eastAsia="仿宋"/>
          <w:lang w:val="en-US" w:eastAsia="zh-CN"/>
        </w:rPr>
      </w:pPr>
      <w:r>
        <w:rPr>
          <w:rFonts w:hint="eastAsia"/>
          <w:lang w:val="en-US" w:eastAsia="zh-CN"/>
        </w:rPr>
        <w:t>3.返回【测评审核】-选择【已通过】-勾选修改了分数的学生数据-点击【计算得分】</w:t>
      </w:r>
    </w:p>
    <w:p w14:paraId="5787060D">
      <w:pPr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441575"/>
            <wp:effectExtent l="0" t="0" r="3810" b="9525"/>
            <wp:docPr id="36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9E2A5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移动端：</w:t>
      </w:r>
    </w:p>
    <w:p w14:paraId="40ECA7FC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一、附加分审核</w:t>
      </w:r>
    </w:p>
    <w:p w14:paraId="4D839FF0">
      <w:pPr>
        <w:bidi w:val="0"/>
        <w:rPr>
          <w:rFonts w:hint="default" w:eastAsia="仿宋"/>
          <w:lang w:val="en-US" w:eastAsia="zh-CN"/>
        </w:rPr>
      </w:pPr>
      <w:r>
        <w:rPr>
          <w:rFonts w:hint="eastAsia"/>
          <w:lang w:val="en-US" w:eastAsia="zh-CN"/>
        </w:rPr>
        <w:t>1.找到【综合测评】-点击【测评审核】</w:t>
      </w:r>
    </w:p>
    <w:p w14:paraId="76CC5AA6">
      <w:pPr>
        <w:bidi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1503680" cy="3201035"/>
            <wp:effectExtent l="0" t="0" r="7620" b="12065"/>
            <wp:docPr id="43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03680" cy="320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1982A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2.点击【切换角色】-切换到【辅导员】-点击【提交】</w:t>
      </w:r>
    </w:p>
    <w:p w14:paraId="5978A928">
      <w:pPr>
        <w:bidi w:val="0"/>
      </w:pPr>
      <w:r>
        <w:drawing>
          <wp:inline distT="0" distB="0" distL="114300" distR="114300">
            <wp:extent cx="1649095" cy="3226435"/>
            <wp:effectExtent l="0" t="0" r="1905" b="12065"/>
            <wp:docPr id="46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38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649095" cy="322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79880" cy="3273425"/>
            <wp:effectExtent l="0" t="0" r="7620" b="3175"/>
            <wp:docPr id="44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79880" cy="327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5D414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3.点击【附加分审核】-点击待辅导员审核的学生数据-根据附加分情况选择</w:t>
      </w:r>
    </w:p>
    <w:p w14:paraId="09AB6E6A">
      <w:pPr>
        <w:bidi w:val="0"/>
      </w:pPr>
      <w:r>
        <w:drawing>
          <wp:inline distT="0" distB="0" distL="114300" distR="114300">
            <wp:extent cx="1587500" cy="3188335"/>
            <wp:effectExtent l="0" t="0" r="0" b="12065"/>
            <wp:docPr id="47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9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318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32255" cy="3202940"/>
            <wp:effectExtent l="0" t="0" r="4445" b="10160"/>
            <wp:docPr id="49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1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32255" cy="320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8DBA1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二、测评审核</w:t>
      </w:r>
    </w:p>
    <w:p w14:paraId="2D07ACCD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1.在【测评审核】应用内选择【测评审核】</w:t>
      </w:r>
    </w:p>
    <w:p w14:paraId="0ACE1091">
      <w:pPr>
        <w:bidi w:val="0"/>
      </w:pPr>
      <w:r>
        <w:drawing>
          <wp:inline distT="0" distB="0" distL="114300" distR="114300">
            <wp:extent cx="1490345" cy="3098800"/>
            <wp:effectExtent l="0" t="0" r="8255" b="0"/>
            <wp:docPr id="51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4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90345" cy="30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CAE22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一）基本分审核</w:t>
      </w:r>
    </w:p>
    <w:p w14:paraId="7F4593FE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1.点击待辅导员审核的学生数据据进入</w:t>
      </w:r>
    </w:p>
    <w:p w14:paraId="10C66ACD">
      <w:pPr>
        <w:bidi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1612265" cy="3356610"/>
            <wp:effectExtent l="0" t="0" r="635" b="8890"/>
            <wp:docPr id="55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47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612265" cy="335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25D46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2.填写【辅导员评分】、【学业表现基本分】、【文体表现基本分】，点击【保存】</w:t>
      </w:r>
      <w:r>
        <w:rPr>
          <w:rFonts w:hint="eastAsia"/>
          <w:color w:val="FF0000"/>
          <w:lang w:val="en-US" w:eastAsia="zh-CN"/>
        </w:rPr>
        <w:t>（未到终审环节请勿点击【通过】）</w:t>
      </w:r>
    </w:p>
    <w:p w14:paraId="5EF8F847">
      <w:pPr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1592580" cy="3242945"/>
            <wp:effectExtent l="0" t="0" r="7620" b="8255"/>
            <wp:docPr id="56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4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592580" cy="324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2EBDD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（二）综合测评终审</w:t>
      </w:r>
    </w:p>
    <w:p w14:paraId="45745BEC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1.勾选需要终审的学生数据-点击【计算得分】/【计算等级】/【计算排名】</w:t>
      </w:r>
    </w:p>
    <w:p w14:paraId="289D40C0">
      <w:pPr>
        <w:bidi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1564005" cy="3278505"/>
            <wp:effectExtent l="0" t="0" r="10795" b="10795"/>
            <wp:docPr id="54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4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64005" cy="327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35EC7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2.点击进入学生数据-点击【通过】</w:t>
      </w:r>
    </w:p>
    <w:p w14:paraId="5F37523A">
      <w:pPr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1598295" cy="3274695"/>
            <wp:effectExtent l="0" t="0" r="1905" b="1905"/>
            <wp:docPr id="53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45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98295" cy="327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8A77B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 w:ascii="Times New Roman" w:hAnsi="Times New Roman" w:cstheme="minorBidi"/>
          <w:bCs/>
          <w:kern w:val="2"/>
          <w:sz w:val="24"/>
          <w:szCs w:val="22"/>
          <w:lang w:val="en-US" w:eastAsia="zh-CN" w:bidi="ar-SA"/>
        </w:rPr>
        <w:t>三</w:t>
      </w:r>
      <w:r>
        <w:rPr>
          <w:rFonts w:hint="eastAsia" w:ascii="Times New Roman" w:hAnsi="Times New Roman" w:eastAsia="仿宋" w:cstheme="minorBidi"/>
          <w:bCs/>
          <w:kern w:val="2"/>
          <w:sz w:val="24"/>
          <w:szCs w:val="22"/>
          <w:lang w:val="en-US" w:eastAsia="zh-CN" w:bidi="ar-SA"/>
        </w:rPr>
        <w:t>、</w:t>
      </w:r>
      <w:r>
        <w:rPr>
          <w:rFonts w:hint="eastAsia"/>
          <w:lang w:val="en-US" w:eastAsia="zh-CN"/>
        </w:rPr>
        <w:t>附加分录入</w:t>
      </w:r>
    </w:p>
    <w:p w14:paraId="54BF2D01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1.在【综合测评】下找到【附加分录入】-点击进入</w:t>
      </w:r>
    </w:p>
    <w:p w14:paraId="04D5D74D">
      <w:pPr>
        <w:bidi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1515110" cy="3141980"/>
            <wp:effectExtent l="0" t="0" r="8890" b="7620"/>
            <wp:docPr id="57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49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515110" cy="314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C05A2">
      <w:pPr>
        <w:numPr>
          <w:ilvl w:val="0"/>
          <w:numId w:val="0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2.点击【新增】-搜索学号/姓名-选择需要新增的附加分类型-填写相关信息-点击【确定】</w:t>
      </w:r>
    </w:p>
    <w:p w14:paraId="3D7929E4">
      <w:pPr>
        <w:bidi w:val="0"/>
      </w:pPr>
      <w:r>
        <w:drawing>
          <wp:inline distT="0" distB="0" distL="114300" distR="114300">
            <wp:extent cx="1609725" cy="3321685"/>
            <wp:effectExtent l="0" t="0" r="3175" b="5715"/>
            <wp:docPr id="58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0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332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99565" cy="3368040"/>
            <wp:effectExtent l="0" t="0" r="635" b="10160"/>
            <wp:docPr id="60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5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99565" cy="336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75435" cy="3369945"/>
            <wp:effectExtent l="0" t="0" r="12065" b="8255"/>
            <wp:docPr id="61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53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75435" cy="336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364B2">
      <w:pPr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1639570" cy="3437890"/>
            <wp:effectExtent l="0" t="0" r="11430" b="3810"/>
            <wp:docPr id="62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54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639570" cy="343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+西文标题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F31"/>
    <w:rsid w:val="00043F31"/>
    <w:rsid w:val="000501D3"/>
    <w:rsid w:val="0008053C"/>
    <w:rsid w:val="00111F02"/>
    <w:rsid w:val="001434A0"/>
    <w:rsid w:val="00186422"/>
    <w:rsid w:val="001B6E52"/>
    <w:rsid w:val="00267BD3"/>
    <w:rsid w:val="00310D04"/>
    <w:rsid w:val="00347CB7"/>
    <w:rsid w:val="003D2D5B"/>
    <w:rsid w:val="00426A9D"/>
    <w:rsid w:val="00442421"/>
    <w:rsid w:val="004659F5"/>
    <w:rsid w:val="004A0844"/>
    <w:rsid w:val="0050680A"/>
    <w:rsid w:val="005C4F9F"/>
    <w:rsid w:val="0067595F"/>
    <w:rsid w:val="007B2463"/>
    <w:rsid w:val="0082097F"/>
    <w:rsid w:val="00863C73"/>
    <w:rsid w:val="00960849"/>
    <w:rsid w:val="009D2745"/>
    <w:rsid w:val="00AD6F63"/>
    <w:rsid w:val="00B22378"/>
    <w:rsid w:val="00B55746"/>
    <w:rsid w:val="00C60552"/>
    <w:rsid w:val="00CC1A66"/>
    <w:rsid w:val="00D55663"/>
    <w:rsid w:val="00DA72F3"/>
    <w:rsid w:val="00EB28B6"/>
    <w:rsid w:val="00FB5D10"/>
    <w:rsid w:val="03906A9D"/>
    <w:rsid w:val="067032E2"/>
    <w:rsid w:val="06C32462"/>
    <w:rsid w:val="081C4180"/>
    <w:rsid w:val="0F2271EE"/>
    <w:rsid w:val="108A4FA0"/>
    <w:rsid w:val="134F427F"/>
    <w:rsid w:val="17F13B56"/>
    <w:rsid w:val="1A98287E"/>
    <w:rsid w:val="246C584E"/>
    <w:rsid w:val="264C54C1"/>
    <w:rsid w:val="2B9B134C"/>
    <w:rsid w:val="2E235D2B"/>
    <w:rsid w:val="2EE4089F"/>
    <w:rsid w:val="33EC194A"/>
    <w:rsid w:val="34AD7EF6"/>
    <w:rsid w:val="3618693D"/>
    <w:rsid w:val="36E34A06"/>
    <w:rsid w:val="3AE60A26"/>
    <w:rsid w:val="3B567FF1"/>
    <w:rsid w:val="47AD71EA"/>
    <w:rsid w:val="4A914BA1"/>
    <w:rsid w:val="4F02606E"/>
    <w:rsid w:val="5C95407D"/>
    <w:rsid w:val="5F684B10"/>
    <w:rsid w:val="6A136F29"/>
    <w:rsid w:val="6A230E8F"/>
    <w:rsid w:val="707E3D29"/>
    <w:rsid w:val="72176E90"/>
    <w:rsid w:val="73D96AEE"/>
    <w:rsid w:val="78C63702"/>
    <w:rsid w:val="79273E57"/>
    <w:rsid w:val="7BBD1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theme="minorBidi"/>
      <w:bCs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outlineLvl w:val="1"/>
    </w:pPr>
    <w:rPr>
      <w:rFonts w:asciiTheme="majorHAnsi" w:hAnsiTheme="majorHAnsi" w:cstheme="majorBidi"/>
      <w:b/>
      <w:sz w:val="30"/>
      <w:szCs w:val="40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outlineLvl w:val="2"/>
    </w:pPr>
    <w:rPr>
      <w:rFonts w:asciiTheme="majorAscii" w:hAnsiTheme="majorAscii" w:cstheme="majorBidi"/>
      <w:b/>
      <w:color w:val="000000" w:themeColor="text1"/>
      <w:sz w:val="28"/>
      <w:szCs w:val="32"/>
      <w14:textFill>
        <w14:solidFill>
          <w14:schemeClr w14:val="tx1"/>
        </w14:solidFill>
      </w14:textFill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 w:val="0"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 w:val="0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semiHidden/>
    <w:unhideWhenUsed/>
    <w:uiPriority w:val="99"/>
    <w:rPr>
      <w:color w:val="0000FF"/>
      <w:u w:val="single"/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link w:val="3"/>
    <w:qFormat/>
    <w:uiPriority w:val="9"/>
    <w:rPr>
      <w:rFonts w:eastAsia="仿宋" w:asciiTheme="majorHAnsi" w:hAnsiTheme="majorHAnsi" w:cstheme="majorBidi"/>
      <w:b/>
      <w:bCs/>
      <w:kern w:val="2"/>
      <w:sz w:val="30"/>
      <w:szCs w:val="40"/>
      <w:lang w:val="en-US" w:eastAsia="zh-CN" w:bidi="ar-SA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eastAsia="仿宋" w:asciiTheme="majorAscii" w:hAnsiTheme="majorAscii" w:cstheme="majorBidi"/>
      <w:b/>
      <w:color w:val="000000" w:themeColor="text1"/>
      <w:sz w:val="28"/>
      <w:szCs w:val="32"/>
      <w14:textFill>
        <w14:solidFill>
          <w14:schemeClr w14:val="tx1"/>
        </w14:solidFill>
      </w14:textFill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2" Type="http://schemas.openxmlformats.org/officeDocument/2006/relationships/fontTable" Target="fontTable.xml"/><Relationship Id="rId61" Type="http://schemas.openxmlformats.org/officeDocument/2006/relationships/image" Target="media/image56.png"/><Relationship Id="rId60" Type="http://schemas.openxmlformats.org/officeDocument/2006/relationships/image" Target="media/image55.png"/><Relationship Id="rId6" Type="http://schemas.openxmlformats.org/officeDocument/2006/relationships/image" Target="media/image1.png"/><Relationship Id="rId59" Type="http://schemas.openxmlformats.org/officeDocument/2006/relationships/image" Target="media/image54.png"/><Relationship Id="rId58" Type="http://schemas.openxmlformats.org/officeDocument/2006/relationships/image" Target="media/image53.png"/><Relationship Id="rId57" Type="http://schemas.openxmlformats.org/officeDocument/2006/relationships/image" Target="media/image52.png"/><Relationship Id="rId56" Type="http://schemas.openxmlformats.org/officeDocument/2006/relationships/image" Target="media/image51.png"/><Relationship Id="rId55" Type="http://schemas.openxmlformats.org/officeDocument/2006/relationships/image" Target="media/image50.png"/><Relationship Id="rId54" Type="http://schemas.openxmlformats.org/officeDocument/2006/relationships/image" Target="media/image49.png"/><Relationship Id="rId53" Type="http://schemas.openxmlformats.org/officeDocument/2006/relationships/image" Target="media/image48.png"/><Relationship Id="rId52" Type="http://schemas.openxmlformats.org/officeDocument/2006/relationships/image" Target="media/image47.png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endnotes" Target="endnotes.xml"/><Relationship Id="rId39" Type="http://schemas.openxmlformats.org/officeDocument/2006/relationships/image" Target="media/image34.jpe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jpeg"/><Relationship Id="rId34" Type="http://schemas.openxmlformats.org/officeDocument/2006/relationships/image" Target="media/image29.jpe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jpeg"/><Relationship Id="rId12" Type="http://schemas.openxmlformats.org/officeDocument/2006/relationships/image" Target="media/image7.pn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264</Words>
  <Characters>274</Characters>
  <Lines>20</Lines>
  <Paragraphs>16</Paragraphs>
  <TotalTime>1</TotalTime>
  <ScaleCrop>false</ScaleCrop>
  <LinksUpToDate>false</LinksUpToDate>
  <CharactersWithSpaces>274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2026-05-21T07:55:00Z</dcterms:created>
  <dc:creator>xhy</dc:creator>
  <cp:lastModifiedBy>.</cp:lastModifiedBy>
  <dcterms:modified xsi:type="dcterms:W3CDTF">2026-08-27T03:35:03Z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eyJoZGlkIjoiMTIwZmNjZmU5NjE0MTAyZDIyZGUxZGRhMTk2NjY0MjgiLCJ1c2VySWQiOiI0Njk5MDE3NTMifQ==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6C1CB8915B3A493BB186D26FAC5EE378_12</vt:lpwstr>
  </property>
</Properties>
</file>